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1" w:afterLines="50" w:line="440" w:lineRule="exact"/>
        <w:jc w:val="center"/>
        <w:rPr>
          <w:rFonts w:ascii="方正小标宋简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/>
          <w:sz w:val="36"/>
          <w:szCs w:val="36"/>
        </w:rPr>
        <w:t>我要开兽药店（总时限：</w:t>
      </w:r>
      <w:r>
        <w:rPr>
          <w:rFonts w:ascii="方正小标宋简体" w:eastAsia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3个工作日</w:t>
      </w:r>
      <w:r>
        <w:rPr>
          <w:rFonts w:hint="eastAsia" w:ascii="方正小标宋简体" w:eastAsia="方正小标宋简体"/>
          <w:b/>
          <w:sz w:val="36"/>
          <w:szCs w:val="36"/>
        </w:rPr>
        <w:t>）</w:t>
      </w:r>
    </w:p>
    <w:p>
      <w:pPr>
        <w:spacing w:line="440" w:lineRule="exact"/>
        <w:rPr>
          <w:rFonts w:ascii="方正小标宋简体" w:eastAsia="方正小标宋简体"/>
          <w:b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一、基本信息</w:t>
      </w:r>
    </w:p>
    <w:tbl>
      <w:tblPr>
        <w:tblStyle w:val="2"/>
        <w:tblW w:w="101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2155"/>
        <w:gridCol w:w="1276"/>
        <w:gridCol w:w="1418"/>
        <w:gridCol w:w="27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涉及审批事项名称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证照名称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实施部门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承诺时限</w:t>
            </w:r>
          </w:p>
        </w:tc>
        <w:tc>
          <w:tcPr>
            <w:tcW w:w="2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备 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个体工商户设立登记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营业执照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县市监局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1个工作日</w:t>
            </w:r>
          </w:p>
        </w:tc>
        <w:tc>
          <w:tcPr>
            <w:tcW w:w="2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直接通过“湖南省企业登记全程电子化系统” 进行名称自主申报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兽药经营许可证核发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兽药经营许可证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县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8个工作日</w:t>
            </w:r>
          </w:p>
        </w:tc>
        <w:tc>
          <w:tcPr>
            <w:tcW w:w="2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设置大型户外广告及在城市建筑物、设施上悬挂、张贴宣传品审批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县城管执法局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3个工作日</w:t>
            </w:r>
          </w:p>
        </w:tc>
        <w:tc>
          <w:tcPr>
            <w:tcW w:w="2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临时性建筑物搭建、堆放物料、占道施工审批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10个工作日</w:t>
            </w:r>
          </w:p>
        </w:tc>
        <w:tc>
          <w:tcPr>
            <w:tcW w:w="2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发票领购（资格、用量、种类）确认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县税务局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1个工作日</w:t>
            </w:r>
          </w:p>
        </w:tc>
        <w:tc>
          <w:tcPr>
            <w:tcW w:w="2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公章刻制备案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县公安局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1个工作日</w:t>
            </w:r>
          </w:p>
        </w:tc>
        <w:tc>
          <w:tcPr>
            <w:tcW w:w="2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</w:rPr>
            </w:pPr>
          </w:p>
        </w:tc>
      </w:tr>
    </w:tbl>
    <w:p>
      <w:pPr>
        <w:numPr>
          <w:ilvl w:val="0"/>
          <w:numId w:val="0"/>
        </w:numPr>
        <w:spacing w:line="44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二、</w:t>
      </w:r>
      <w:r>
        <w:rPr>
          <w:rFonts w:hint="eastAsia" w:ascii="黑体" w:hAnsi="黑体" w:eastAsia="黑体"/>
          <w:sz w:val="28"/>
          <w:szCs w:val="28"/>
        </w:rPr>
        <w:t>材料清单</w:t>
      </w:r>
    </w:p>
    <w:tbl>
      <w:tblPr>
        <w:tblStyle w:val="2"/>
        <w:tblW w:w="1008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0"/>
        <w:gridCol w:w="1164"/>
        <w:gridCol w:w="756"/>
        <w:gridCol w:w="2002"/>
        <w:gridCol w:w="28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材料名称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材料类型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份数</w:t>
            </w: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提交方式</w:t>
            </w:r>
          </w:p>
        </w:tc>
        <w:tc>
          <w:tcPr>
            <w:tcW w:w="281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涉及事项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个体工商户开业登记申请书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原件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1份</w:t>
            </w: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电子文件或纸质文件</w:t>
            </w:r>
          </w:p>
        </w:tc>
        <w:tc>
          <w:tcPr>
            <w:tcW w:w="281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个体工商户设立登记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申请人指定的代表或者委托的代理人的委托书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原件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1份</w:t>
            </w: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电子文件或纸质文件</w:t>
            </w:r>
          </w:p>
        </w:tc>
        <w:tc>
          <w:tcPr>
            <w:tcW w:w="281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申请人的身份证明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1份</w:t>
            </w: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电子文件或纸质文件</w:t>
            </w:r>
          </w:p>
        </w:tc>
        <w:tc>
          <w:tcPr>
            <w:tcW w:w="281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经营场所证明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1份</w:t>
            </w: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电子文件或纸质文件</w:t>
            </w:r>
          </w:p>
        </w:tc>
        <w:tc>
          <w:tcPr>
            <w:tcW w:w="281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法律、行政法规和国务院决定规定在登记前须经批准的项目的，提交有关的批准文件或者许可证书复印件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1份</w:t>
            </w: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电子文件或纸质文件</w:t>
            </w:r>
          </w:p>
        </w:tc>
        <w:tc>
          <w:tcPr>
            <w:tcW w:w="281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《兽药经营许可证》申请书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原件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2份</w:t>
            </w: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电子文件或纸质文件</w:t>
            </w:r>
          </w:p>
        </w:tc>
        <w:tc>
          <w:tcPr>
            <w:tcW w:w="281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兽药经营许可证核发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法定代表人、质量管理人员的身份证、学历证书资质材料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原件和复印件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1份</w:t>
            </w: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电子文件或纸质文件</w:t>
            </w:r>
          </w:p>
        </w:tc>
        <w:tc>
          <w:tcPr>
            <w:tcW w:w="281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兽药经营场所、仓库使用权证明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1份</w:t>
            </w: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电子文件或纸质文件</w:t>
            </w:r>
          </w:p>
        </w:tc>
        <w:tc>
          <w:tcPr>
            <w:tcW w:w="281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兽药经营场所、仓库面积平面图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原件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1份</w:t>
            </w: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电子文件或纸质文件</w:t>
            </w:r>
          </w:p>
        </w:tc>
        <w:tc>
          <w:tcPr>
            <w:tcW w:w="281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设施设备清单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原件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1份</w:t>
            </w: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电子文件或纸质文件</w:t>
            </w:r>
          </w:p>
        </w:tc>
        <w:tc>
          <w:tcPr>
            <w:tcW w:w="281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经营场所、仓库及设施设备照片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1份</w:t>
            </w: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电子文件或纸质文件</w:t>
            </w:r>
          </w:p>
        </w:tc>
        <w:tc>
          <w:tcPr>
            <w:tcW w:w="281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所经营兽药产品生产厂家的资质证明材料、产品批准文号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原件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1份</w:t>
            </w: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电子文件或纸质文件</w:t>
            </w:r>
          </w:p>
        </w:tc>
        <w:tc>
          <w:tcPr>
            <w:tcW w:w="281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本企业的兽药质量管理制度和兽药产品购入、销售、保管经营记录表格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原件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1份</w:t>
            </w: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电子文件或纸质文件</w:t>
            </w:r>
          </w:p>
        </w:tc>
        <w:tc>
          <w:tcPr>
            <w:tcW w:w="281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行政许可事项申请表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原件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1份</w:t>
            </w: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电子文件或纸质文件</w:t>
            </w:r>
          </w:p>
        </w:tc>
        <w:tc>
          <w:tcPr>
            <w:tcW w:w="281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临时性建筑物搭建、堆放物料、占道施工审批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行政许可事项申请表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原件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1份</w:t>
            </w: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电子文件或纸质文件</w:t>
            </w:r>
          </w:p>
        </w:tc>
        <w:tc>
          <w:tcPr>
            <w:tcW w:w="281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设置大型户外广告及在城市建筑物、设施上悬挂、张贴宣传品审批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广告制作单位依法注册登记的证照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复印件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1份</w:t>
            </w: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电子文件或纸质文件</w:t>
            </w:r>
          </w:p>
        </w:tc>
        <w:tc>
          <w:tcPr>
            <w:tcW w:w="281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申请设置的户外广告设施效果图样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复印件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1份</w:t>
            </w: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电子文件或纸质文件</w:t>
            </w:r>
          </w:p>
        </w:tc>
        <w:tc>
          <w:tcPr>
            <w:tcW w:w="281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户外广告设置位置使用权证明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复印件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1份</w:t>
            </w: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电子文件或纸质文件</w:t>
            </w:r>
          </w:p>
        </w:tc>
        <w:tc>
          <w:tcPr>
            <w:tcW w:w="281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户外广告设置的位置、数量、形式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复印件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1份</w:t>
            </w: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电子文件或纸质文件</w:t>
            </w:r>
          </w:p>
        </w:tc>
        <w:tc>
          <w:tcPr>
            <w:tcW w:w="281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350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安全责任承诺书及安全评估报告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原件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1份</w:t>
            </w:r>
          </w:p>
        </w:tc>
        <w:tc>
          <w:tcPr>
            <w:tcW w:w="2002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电子文件或纸质文件</w:t>
            </w:r>
          </w:p>
        </w:tc>
        <w:tc>
          <w:tcPr>
            <w:tcW w:w="281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spacing w:line="440" w:lineRule="exact"/>
        <w:ind w:firstLine="560" w:firstLineChars="200"/>
        <w:rPr>
          <w:rFonts w:ascii="黑体" w:hAnsi="黑体" w:eastAsia="黑体"/>
          <w:sz w:val="28"/>
          <w:szCs w:val="28"/>
        </w:rPr>
        <w:sectPr>
          <w:pgSz w:w="11905" w:h="8390" w:orient="landscape"/>
          <w:pgMar w:top="1134" w:right="1134" w:bottom="1134" w:left="1134" w:header="851" w:footer="794" w:gutter="0"/>
          <w:pgNumType w:fmt="decimal"/>
          <w:cols w:space="0" w:num="1"/>
          <w:docGrid w:type="lines" w:linePitch="322" w:charSpace="0"/>
        </w:sectPr>
      </w:pPr>
    </w:p>
    <w:p>
      <w:pPr>
        <w:spacing w:line="420" w:lineRule="exact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三、收费标准及依据</w:t>
      </w:r>
    </w:p>
    <w:p>
      <w:pPr>
        <w:spacing w:line="42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1.临时占用城市道路收费</w:t>
      </w:r>
    </w:p>
    <w:p>
      <w:pPr>
        <w:spacing w:line="42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①收费标准：建设工程项目：0.5元/日/㎡；其他项目：1元/日/㎡</w:t>
      </w:r>
    </w:p>
    <w:p>
      <w:pPr>
        <w:spacing w:line="420" w:lineRule="exact"/>
        <w:ind w:left="559" w:leftChars="266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②收费依据：《湖南省发展和改革委员会、湖南省财</w:t>
      </w:r>
    </w:p>
    <w:p>
      <w:pPr>
        <w:spacing w:line="420" w:lineRule="exact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政厅关于降低2016年度第四批涉企行政事业性收费标准的通知》（湘发改价费〔2016〕716号）</w:t>
      </w:r>
    </w:p>
    <w:p>
      <w:pPr>
        <w:spacing w:line="42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2.文印费、快递费、印章制作费等自理。</w:t>
      </w:r>
    </w:p>
    <w:p>
      <w:pPr>
        <w:spacing w:line="420" w:lineRule="exact"/>
        <w:ind w:firstLine="480" w:firstLineChars="200"/>
        <w:rPr>
          <w:rFonts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四、办公地点和时间</w:t>
      </w:r>
    </w:p>
    <w:p>
      <w:pPr>
        <w:spacing w:line="420" w:lineRule="exact"/>
        <w:ind w:left="799" w:leftChars="266" w:hanging="240" w:hangingChars="1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1.办公地点：桃江县政务服务中心（桃江县桃花江镇</w:t>
      </w:r>
    </w:p>
    <w:p>
      <w:pPr>
        <w:spacing w:line="420" w:lineRule="exact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桃花江大道100号）二楼综合受理窗口</w:t>
      </w:r>
    </w:p>
    <w:p>
      <w:pPr>
        <w:spacing w:line="42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2.办公时间：法定工作日</w:t>
      </w:r>
    </w:p>
    <w:p>
      <w:pPr>
        <w:spacing w:line="42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①夏季（5月1日—9月30日）</w:t>
      </w:r>
    </w:p>
    <w:p>
      <w:pPr>
        <w:spacing w:line="42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上午  8∶30—12∶00      </w:t>
      </w:r>
    </w:p>
    <w:p>
      <w:pPr>
        <w:spacing w:line="42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下午：14∶00—17∶30</w:t>
      </w:r>
    </w:p>
    <w:p>
      <w:pPr>
        <w:spacing w:line="42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②冬季（10月1日—次年4月30日）</w:t>
      </w:r>
    </w:p>
    <w:p>
      <w:pPr>
        <w:spacing w:line="42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上午  9∶00—12∶00      </w:t>
      </w:r>
    </w:p>
    <w:p>
      <w:pPr>
        <w:spacing w:line="42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下午 13∶00—17∶00</w:t>
      </w:r>
    </w:p>
    <w:p>
      <w:pPr>
        <w:spacing w:line="420" w:lineRule="exact"/>
        <w:ind w:firstLine="480" w:firstLineChars="200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五、业务咨询、投诉电话</w:t>
      </w:r>
    </w:p>
    <w:p>
      <w:pPr>
        <w:spacing w:line="42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1.业务咨询电话：0737—8218280</w:t>
      </w:r>
    </w:p>
    <w:p>
      <w:pPr>
        <w:spacing w:line="42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2.监督投诉电话：0737—8788959</w:t>
      </w:r>
    </w:p>
    <w:p>
      <w:pPr>
        <w:spacing w:line="42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3.快递服务电话：13342579127</w:t>
      </w:r>
    </w:p>
    <w:p>
      <w:pPr>
        <w:spacing w:line="54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  <w:sectPr>
          <w:pgSz w:w="8390" w:h="11905"/>
          <w:pgMar w:top="1134" w:right="1134" w:bottom="1134" w:left="1134" w:header="851" w:footer="737" w:gutter="0"/>
          <w:pgNumType w:fmt="decimal"/>
          <w:cols w:space="0" w:num="1"/>
          <w:docGrid w:type="lines" w:linePitch="322" w:charSpace="0"/>
        </w:sectPr>
      </w:pP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17F99"/>
    <w:rsid w:val="4F217F99"/>
    <w:rsid w:val="5432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2020-11-30T11:07:00Z</dcterms:created>
  <dc:creator>Lenovo</dc:creator>
  <cp:lastModifiedBy>Lenovo</cp:lastModifiedBy>
  <dcterms:modified xsi:type="dcterms:W3CDTF">2020-11-30T11:10:24Z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