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1" w:afterLines="50" w:line="4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我要开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  <w:t>社区卫生服务站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（总时限：2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个工作日）</w:t>
      </w:r>
    </w:p>
    <w:p>
      <w:pPr>
        <w:spacing w:line="440" w:lineRule="exact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3"/>
        <w:tblW w:w="997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2155"/>
        <w:gridCol w:w="1276"/>
        <w:gridCol w:w="1418"/>
        <w:gridCol w:w="27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实施部门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承诺时限</w:t>
            </w:r>
          </w:p>
        </w:tc>
        <w:tc>
          <w:tcPr>
            <w:tcW w:w="2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备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民办非企业单位成立、变更、注销登记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276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县民政局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5个工作日</w:t>
            </w:r>
          </w:p>
        </w:tc>
        <w:tc>
          <w:tcPr>
            <w:tcW w:w="2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县城管执法局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3个工作日</w:t>
            </w:r>
          </w:p>
        </w:tc>
        <w:tc>
          <w:tcPr>
            <w:tcW w:w="2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临时性建筑物搭建、堆放物料、占道施工审批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10个工作日</w:t>
            </w:r>
          </w:p>
        </w:tc>
        <w:tc>
          <w:tcPr>
            <w:tcW w:w="2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医疗机构设置审批（含港澳台）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restart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县卫健局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13个工作日</w:t>
            </w:r>
          </w:p>
        </w:tc>
        <w:tc>
          <w:tcPr>
            <w:tcW w:w="2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医疗机构执业登记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医疗机构执业许可证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20个工作日</w:t>
            </w:r>
          </w:p>
        </w:tc>
        <w:tc>
          <w:tcPr>
            <w:tcW w:w="2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建设工程消防设计审查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县住建局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13个工作日</w:t>
            </w:r>
          </w:p>
        </w:tc>
        <w:tc>
          <w:tcPr>
            <w:tcW w:w="2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申请人通过湖南省施工图管理信息系统（http://218.77.58.140: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8580/app/login.html）进行消防设计申报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建设工程消防验收备案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13个工作日</w:t>
            </w:r>
          </w:p>
        </w:tc>
        <w:tc>
          <w:tcPr>
            <w:tcW w:w="2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建设项目环境影响评价审批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生态环境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桃江分局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10个工作日 </w:t>
            </w:r>
          </w:p>
        </w:tc>
        <w:tc>
          <w:tcPr>
            <w:tcW w:w="2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spacing w:line="4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二、材料清单</w:t>
      </w:r>
    </w:p>
    <w:tbl>
      <w:tblPr>
        <w:tblStyle w:val="3"/>
        <w:tblW w:w="975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0"/>
        <w:gridCol w:w="1287"/>
        <w:gridCol w:w="714"/>
        <w:gridCol w:w="2086"/>
        <w:gridCol w:w="21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材料类型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份数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提交方式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民办非企业申请书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原件和复印件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民办非企业单位成立、变更、注销登记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业务主管单位批准文件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不动产证（房产证）及租房合同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验资报告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举办者基本情况及身份证明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原件和复印件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社会组织名称预先核准申请裱及社会组织名称预先核准通知书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民办非企业单位法人登记申请裱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民办非企业单位法定代表人登记裱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民办非企业单位章程核准裱及章程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民办非企业单位负责人备案表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民办非企业单位理事监事备案裱及名单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社会组织党员情况调查裱及党员基本信息采集裱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社会组织党建工作承诺书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出资承诺书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办学许可证或职业培训许可证（民办学校）、医疗执业许可证（民办医院）正本及副本复印件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民办非企业单位变更登记申请裱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变更会议纪要或注销会议纪要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年检合格的民办非企业单位登记证书正本及副本原件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民办非企业单位法人注销申请裱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业务主管单位审查同意注销的批文（必须载明“债权债务已清结”)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财务清算报告、法定代表人离任审计报告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印章及财务凭证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减资、注销公告或遗失登报公告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建设项目环境影响报告书（表）（报批稿）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建设项目环境影响评价审批（海洋工程、核与辐射类除外）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建设项目所在县（市）环保局的预审意见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建设单位关于该建设项目环境影响报告书（报告表）请求批复并同意全文本公示的报告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工业项目（公益类项目和只排放生活污水的项.项目除外）总量申请确认表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项目可行性研究报告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医疗机构设置审批（含港澳台）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医疗机构选址报告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营业执照（营利性医疗机构需要）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法人代表任职证明及身份证复印件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主要负责人身份证复印件、资格证、执业证、职称复印件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其他从业医生、护士的相关资料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房屋租赁合同复印件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医疗机构平面图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设置医疗机构申请书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医疗机构申请执业登记书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医疗机构申请执业登记注册书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医疗机构执业登记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医疗机构用房产权证明或房屋租赁合同证明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医疗机构建筑设计平面图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医疗机构相关工作制度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医疗机构法定代表人和主要负责人身份证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原件和复印件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医疗机构选址报告，可行性研究报告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消防、环保部门出具的验收合格意见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医疗机构基本情况表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行政许可事项申请表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临时性建筑物搭建、堆放物料、占道施工审批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行政许可事项申请表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广告制作单位依法注册登记的证照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申请设置的户外广告设施效果图样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户外广告设置位置使用权证明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户外广告设置的位置、数量、形式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安全责任承诺书及安全评估报告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主体工程安全承诺书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建设工程消防设计审查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授权委托书及身份证复印件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《建设工程消防验收申报表》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建设工程消防验收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建设工程消防验收备案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《设计审核意见书》/消防设计图案审查合格文件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工程竣工验收报告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质量保证书（正楷书写，施工、消防单位加盖公章）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建设工程消防质量终身负责制登记表（建设方、施工总承包和消防施工单位、监理单位、设计单位、检测单位加盖公章）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建设工程规划许可证（加盖公章）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施工单位资料：包括施工总承包和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消防施工单位（营业执照、法人代表身份证、企业资质证书、企业安全生产许可证）（加盖公章）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监理单位资料（营业执照、法人代表身份证、企业资质证书）（加盖公章）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检测单位资料（营业执照、法人代表身份证、企业资质证书、消防工程师及身份证）（加盖公章）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建设工程消防设施检测评定报告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消防产品质量合格证明文件资料单独成册（消防产品资料清单、消防产品供货证明、产品检验报告、产品身份证（“B”签）及合格证）原件，（认证证书3C、具有防火性能要求的建筑构件、建筑材料、装修材料符合国家标准或者行业标准的证明文件、出厂合格证）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原件和复印件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消防工程竣工资料（单独成册）（开工记录、工程检验批质量验收记录表、建筑设备安装工程隐蔽验收记录、消防给水（消防栓）灭火系统管网冲洗记录、给水管道系统压力试验记录、调试报告、系统联合试运行记录、钢结构防火涂料喷涂施工记录、自动消防设施安装、调试记录（国家建设工程施工验收规范规定）、地下及隐蔽工程验收记录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消防设施工程竣工图纸含建筑总平面图、规划总平面图、给排水总平面图、电气总平面图、建筑竣工图、结构竣工图、消防给排水竣工图、消防电气竣工图、消防排烟机通风空调竣工图等采用PDF格式(含电子光盘及纸质资料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电子文件或纸质文件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5" w:h="8390" w:orient="landscape"/>
          <w:pgMar w:top="1134" w:right="1134" w:bottom="1134" w:left="1134" w:header="851" w:footer="794" w:gutter="0"/>
          <w:cols w:space="0" w:num="1"/>
          <w:docGrid w:type="lines" w:linePitch="322" w:charSpace="0"/>
        </w:sectPr>
      </w:pPr>
    </w:p>
    <w:p>
      <w:pPr>
        <w:spacing w:line="420" w:lineRule="exact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三、收费标准及依据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1.临时占用城市道路收费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①收费标准：建设工程项目：0.5元/日/㎡；其他项目：1元/日/㎡</w:t>
      </w:r>
    </w:p>
    <w:p>
      <w:pPr>
        <w:spacing w:line="420" w:lineRule="exact"/>
        <w:ind w:left="559" w:leftChars="266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②收费依据：《湖南省发展和改革委员会、湖南省财政厅关于降低2016年度第四批涉企行政事业性收费标准的通知》（湘发改价费〔2016〕716号）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2.文印费、快递费、印章制作费等自理。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四、办公地点和时间</w:t>
      </w:r>
    </w:p>
    <w:p>
      <w:pPr>
        <w:spacing w:line="420" w:lineRule="exact"/>
        <w:ind w:left="799" w:leftChars="266" w:hanging="240" w:hangingChars="1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1.办公地点：桃江县政务服务中心（桃江县桃花江镇</w:t>
      </w:r>
    </w:p>
    <w:p>
      <w:pPr>
        <w:spacing w:line="420" w:lineRule="exact"/>
        <w:ind w:left="799" w:leftChars="266" w:hanging="240" w:hangingChars="1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桃花江大道50号）二楼综合受理窗口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2.办公时间：法定工作日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①夏季（5月1日—9月50日）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 8∶50—12∶00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下午14∶00—17∶50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②冬季（5月1日—次年4月50日）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 9∶00—12∶00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下午13∶00—17∶00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五、业务咨询、投诉电话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1.业务咨询电话：0757—8218280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2.监督投诉电话：0757—8788959</w:t>
      </w:r>
    </w:p>
    <w:p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5.快递服务电话：</w:t>
      </w:r>
      <w:r>
        <w:rPr>
          <w:rFonts w:hint="eastAsia" w:ascii="仿宋_GB2312" w:hAnsi="仿宋_GB2312" w:eastAsia="仿宋_GB2312" w:cs="仿宋_GB2312"/>
          <w:color w:val="333333"/>
          <w:sz w:val="24"/>
          <w:szCs w:val="24"/>
        </w:rPr>
        <w:t>13342579127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C5316"/>
    <w:rsid w:val="051C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2020-11-30T08:46:00Z</dcterms:created>
  <dc:creator>演示人</dc:creator>
  <cp:lastModifiedBy>演示人</cp:lastModifiedBy>
  <dcterms:modified xsi:type="dcterms:W3CDTF">2020-11-30T08:49:11Z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