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40" w:lineRule="exact"/>
        <w:jc w:val="left"/>
        <w:rPr>
          <w:rFonts w:ascii="方正小标宋简体" w:eastAsia="方正小标宋简体"/>
          <w:b/>
          <w:sz w:val="36"/>
          <w:szCs w:val="36"/>
        </w:rPr>
      </w:pPr>
      <w:r>
        <w:rPr>
          <w:rFonts w:hint="eastAsia" w:ascii="方正小标宋简体" w:eastAsia="方正小标宋简体"/>
          <w:b/>
          <w:sz w:val="36"/>
          <w:szCs w:val="36"/>
        </w:rPr>
        <w:t>我要开农资经营店（总时限：</w:t>
      </w:r>
      <w:r>
        <w:rPr>
          <w:rFonts w:ascii="方正小标宋简体" w:eastAsia="方正小标宋简体"/>
          <w:b/>
          <w:color w:val="000000" w:themeColor="text1"/>
          <w:sz w:val="36"/>
          <w:szCs w:val="36"/>
          <w14:textFill>
            <w14:solidFill>
              <w14:schemeClr w14:val="tx1"/>
            </w14:solidFill>
          </w14:textFill>
        </w:rPr>
        <w:t>1</w:t>
      </w:r>
      <w:r>
        <w:rPr>
          <w:rFonts w:hint="eastAsia" w:ascii="方正小标宋简体" w:eastAsia="方正小标宋简体"/>
          <w:b/>
          <w:color w:val="000000" w:themeColor="text1"/>
          <w:sz w:val="36"/>
          <w:szCs w:val="36"/>
          <w14:textFill>
            <w14:solidFill>
              <w14:schemeClr w14:val="tx1"/>
            </w14:solidFill>
          </w14:textFill>
        </w:rPr>
        <w:t>3个工作日</w:t>
      </w:r>
      <w:r>
        <w:rPr>
          <w:rFonts w:hint="eastAsia" w:ascii="方正小标宋简体" w:eastAsia="方正小标宋简体"/>
          <w:b/>
          <w:sz w:val="36"/>
          <w:szCs w:val="36"/>
        </w:rPr>
        <w:t>）</w:t>
      </w:r>
    </w:p>
    <w:p>
      <w:pPr>
        <w:numPr>
          <w:ilvl w:val="0"/>
          <w:numId w:val="1"/>
        </w:numPr>
        <w:spacing w:line="440" w:lineRule="exact"/>
        <w:rPr>
          <w:rFonts w:ascii="黑体" w:hAnsi="黑体" w:eastAsia="黑体"/>
          <w:sz w:val="28"/>
          <w:szCs w:val="28"/>
        </w:rPr>
      </w:pPr>
      <w:r>
        <w:rPr>
          <w:rFonts w:hint="eastAsia" w:ascii="黑体" w:hAnsi="黑体" w:eastAsia="黑体"/>
          <w:sz w:val="28"/>
          <w:szCs w:val="28"/>
        </w:rPr>
        <w:t>基本信息</w:t>
      </w:r>
    </w:p>
    <w:p>
      <w:pPr>
        <w:spacing w:line="440" w:lineRule="exact"/>
        <w:rPr>
          <w:rFonts w:ascii="黑体" w:hAnsi="黑体" w:eastAsia="黑体"/>
          <w:sz w:val="28"/>
          <w:szCs w:val="28"/>
        </w:rPr>
      </w:pPr>
    </w:p>
    <w:tbl>
      <w:tblPr>
        <w:tblStyle w:val="2"/>
        <w:tblW w:w="9763" w:type="dxa"/>
        <w:tblInd w:w="-5" w:type="dxa"/>
        <w:tblLayout w:type="fixed"/>
        <w:tblCellMar>
          <w:top w:w="0" w:type="dxa"/>
          <w:left w:w="108" w:type="dxa"/>
          <w:bottom w:w="0" w:type="dxa"/>
          <w:right w:w="108" w:type="dxa"/>
        </w:tblCellMar>
      </w:tblPr>
      <w:tblGrid>
        <w:gridCol w:w="2381"/>
        <w:gridCol w:w="2155"/>
        <w:gridCol w:w="1417"/>
        <w:gridCol w:w="1277"/>
        <w:gridCol w:w="2533"/>
      </w:tblGrid>
      <w:tr>
        <w:tblPrEx>
          <w:tblCellMar>
            <w:top w:w="0" w:type="dxa"/>
            <w:left w:w="108" w:type="dxa"/>
            <w:bottom w:w="0" w:type="dxa"/>
            <w:right w:w="108" w:type="dxa"/>
          </w:tblCellMar>
        </w:tblPrEx>
        <w:trPr>
          <w:trHeight w:val="712" w:hRule="atLeast"/>
        </w:trPr>
        <w:tc>
          <w:tcPr>
            <w:tcW w:w="238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b/>
                <w:sz w:val="24"/>
                <w:szCs w:val="24"/>
              </w:rPr>
            </w:pPr>
            <w:r>
              <w:rPr>
                <w:rFonts w:hint="eastAsia" w:ascii="宋体" w:hAnsi="宋体" w:eastAsia="宋体" w:cs="宋体"/>
                <w:b/>
                <w:sz w:val="24"/>
                <w:szCs w:val="24"/>
              </w:rPr>
              <w:t>涉及审批事项名称</w:t>
            </w:r>
          </w:p>
        </w:tc>
        <w:tc>
          <w:tcPr>
            <w:tcW w:w="2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证照名称</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实施部门</w:t>
            </w:r>
          </w:p>
        </w:tc>
        <w:tc>
          <w:tcPr>
            <w:tcW w:w="1277" w:type="dxa"/>
            <w:tcBorders>
              <w:top w:val="single" w:color="auto" w:sz="4" w:space="0"/>
              <w:left w:val="nil"/>
              <w:bottom w:val="single" w:color="auto" w:sz="4" w:space="0"/>
              <w:right w:val="single" w:color="auto" w:sz="4" w:space="0"/>
            </w:tcBorders>
            <w:shd w:val="clear" w:color="000000" w:fill="FFFFFF"/>
          </w:tcPr>
          <w:p>
            <w:pPr>
              <w:jc w:val="center"/>
              <w:rPr>
                <w:rFonts w:ascii="宋体" w:hAnsi="宋体" w:eastAsia="宋体" w:cs="宋体"/>
                <w:b/>
                <w:sz w:val="24"/>
                <w:szCs w:val="24"/>
              </w:rPr>
            </w:pPr>
            <w:r>
              <w:rPr>
                <w:rFonts w:hint="eastAsia" w:ascii="宋体" w:hAnsi="宋体" w:eastAsia="宋体" w:cs="宋体"/>
                <w:b/>
                <w:sz w:val="24"/>
                <w:szCs w:val="24"/>
              </w:rPr>
              <w:t>承诺时限</w:t>
            </w:r>
          </w:p>
        </w:tc>
        <w:tc>
          <w:tcPr>
            <w:tcW w:w="2533" w:type="dxa"/>
            <w:tcBorders>
              <w:top w:val="single" w:color="auto" w:sz="4" w:space="0"/>
              <w:left w:val="nil"/>
              <w:bottom w:val="single" w:color="auto" w:sz="4" w:space="0"/>
              <w:right w:val="single" w:color="auto" w:sz="4" w:space="0"/>
            </w:tcBorders>
            <w:shd w:val="clear" w:color="000000" w:fill="FFFFFF"/>
          </w:tcPr>
          <w:p>
            <w:pPr>
              <w:jc w:val="center"/>
              <w:rPr>
                <w:rFonts w:ascii="宋体" w:hAnsi="宋体" w:eastAsia="宋体" w:cs="宋体"/>
                <w:b/>
                <w:sz w:val="24"/>
                <w:szCs w:val="24"/>
              </w:rPr>
            </w:pPr>
            <w:r>
              <w:rPr>
                <w:rFonts w:hint="eastAsia" w:ascii="宋体" w:hAnsi="宋体" w:eastAsia="宋体" w:cs="宋体"/>
                <w:b/>
                <w:sz w:val="24"/>
                <w:szCs w:val="24"/>
              </w:rPr>
              <w:t xml:space="preserve">备 </w:t>
            </w:r>
            <w:r>
              <w:rPr>
                <w:rFonts w:ascii="宋体" w:hAnsi="宋体" w:eastAsia="宋体" w:cs="宋体"/>
                <w:b/>
                <w:sz w:val="24"/>
                <w:szCs w:val="24"/>
              </w:rPr>
              <w:t xml:space="preserve">  </w:t>
            </w:r>
            <w:r>
              <w:rPr>
                <w:rFonts w:hint="eastAsia" w:ascii="宋体" w:hAnsi="宋体" w:eastAsia="宋体" w:cs="宋体"/>
                <w:b/>
                <w:sz w:val="24"/>
                <w:szCs w:val="24"/>
              </w:rPr>
              <w:t>注</w:t>
            </w:r>
          </w:p>
        </w:tc>
      </w:tr>
      <w:tr>
        <w:tblPrEx>
          <w:tblCellMar>
            <w:top w:w="0" w:type="dxa"/>
            <w:left w:w="108" w:type="dxa"/>
            <w:bottom w:w="0" w:type="dxa"/>
            <w:right w:w="108" w:type="dxa"/>
          </w:tblCellMar>
        </w:tblPrEx>
        <w:trPr>
          <w:trHeight w:val="90" w:hRule="atLeast"/>
        </w:trPr>
        <w:tc>
          <w:tcPr>
            <w:tcW w:w="2381" w:type="dxa"/>
            <w:tcBorders>
              <w:top w:val="single" w:color="auto" w:sz="4" w:space="0"/>
              <w:left w:val="single" w:color="auto" w:sz="4" w:space="0"/>
              <w:right w:val="single" w:color="auto" w:sz="4" w:space="0"/>
            </w:tcBorders>
            <w:shd w:val="clear" w:color="000000" w:fill="FFFFFF"/>
            <w:vAlign w:val="center"/>
          </w:tcPr>
          <w:p>
            <w:pPr>
              <w:spacing w:line="240" w:lineRule="exact"/>
              <w:rPr>
                <w:rFonts w:ascii="宋体" w:hAnsi="宋体" w:eastAsia="宋体" w:cs="宋体"/>
                <w:color w:val="333333"/>
                <w:szCs w:val="21"/>
                <w:shd w:val="clear" w:color="auto" w:fill="FFFFFF"/>
              </w:rPr>
            </w:pPr>
          </w:p>
          <w:p>
            <w:pPr>
              <w:spacing w:line="240" w:lineRule="exac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个体工商户设立登记</w:t>
            </w:r>
          </w:p>
          <w:p>
            <w:pPr>
              <w:spacing w:line="240" w:lineRule="exact"/>
              <w:rPr>
                <w:rFonts w:ascii="宋体" w:hAnsi="宋体" w:eastAsia="宋体" w:cs="宋体"/>
                <w:szCs w:val="21"/>
              </w:rPr>
            </w:pPr>
          </w:p>
        </w:tc>
        <w:tc>
          <w:tcPr>
            <w:tcW w:w="2155" w:type="dxa"/>
            <w:tcBorders>
              <w:top w:val="single" w:color="auto" w:sz="4" w:space="0"/>
              <w:left w:val="nil"/>
              <w:right w:val="single" w:color="auto" w:sz="4" w:space="0"/>
            </w:tcBorders>
            <w:shd w:val="clear" w:color="000000" w:fill="FFFFFF"/>
            <w:vAlign w:val="center"/>
          </w:tcPr>
          <w:p>
            <w:pPr>
              <w:spacing w:line="240" w:lineRule="exact"/>
              <w:jc w:val="center"/>
              <w:rPr>
                <w:rFonts w:ascii="宋体" w:hAnsi="宋体" w:eastAsia="宋体" w:cs="宋体"/>
                <w:szCs w:val="21"/>
              </w:rPr>
            </w:pPr>
          </w:p>
          <w:p>
            <w:pPr>
              <w:spacing w:line="240" w:lineRule="exact"/>
              <w:jc w:val="center"/>
              <w:rPr>
                <w:rFonts w:ascii="宋体" w:hAnsi="宋体" w:eastAsia="宋体" w:cs="宋体"/>
                <w:szCs w:val="21"/>
              </w:rPr>
            </w:pPr>
            <w:r>
              <w:rPr>
                <w:rFonts w:hint="eastAsia" w:ascii="宋体" w:hAnsi="宋体" w:eastAsia="宋体" w:cs="宋体"/>
                <w:szCs w:val="21"/>
              </w:rPr>
              <w:t>营业执照</w:t>
            </w:r>
          </w:p>
          <w:p>
            <w:pPr>
              <w:spacing w:line="240" w:lineRule="exact"/>
              <w:rPr>
                <w:rFonts w:ascii="宋体" w:hAnsi="宋体" w:eastAsia="宋体" w:cs="宋体"/>
                <w:szCs w:val="21"/>
              </w:rPr>
            </w:pPr>
          </w:p>
        </w:tc>
        <w:tc>
          <w:tcPr>
            <w:tcW w:w="1417" w:type="dxa"/>
            <w:tcBorders>
              <w:top w:val="single" w:color="auto" w:sz="4" w:space="0"/>
              <w:left w:val="nil"/>
              <w:right w:val="single" w:color="auto" w:sz="4" w:space="0"/>
            </w:tcBorders>
            <w:shd w:val="clear" w:color="000000" w:fill="FFFFFF"/>
            <w:vAlign w:val="center"/>
          </w:tcPr>
          <w:p>
            <w:pPr>
              <w:spacing w:line="240" w:lineRule="exact"/>
              <w:jc w:val="center"/>
              <w:rPr>
                <w:rFonts w:ascii="宋体" w:hAnsi="宋体" w:eastAsia="宋体" w:cs="宋体"/>
                <w:szCs w:val="21"/>
              </w:rPr>
            </w:pPr>
            <w:r>
              <w:rPr>
                <w:rFonts w:hint="eastAsia" w:ascii="宋体" w:hAnsi="宋体" w:eastAsia="宋体" w:cs="宋体"/>
                <w:bCs/>
                <w:szCs w:val="21"/>
              </w:rPr>
              <w:t>县</w:t>
            </w:r>
            <w:r>
              <w:rPr>
                <w:rFonts w:hint="eastAsia" w:ascii="宋体" w:hAnsi="宋体" w:eastAsia="宋体" w:cs="宋体"/>
                <w:szCs w:val="21"/>
              </w:rPr>
              <w:t>市监局</w:t>
            </w:r>
          </w:p>
        </w:tc>
        <w:tc>
          <w:tcPr>
            <w:tcW w:w="1277"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Cs w:val="21"/>
              </w:rPr>
            </w:pPr>
          </w:p>
          <w:p>
            <w:pPr>
              <w:spacing w:line="240" w:lineRule="exact"/>
              <w:jc w:val="center"/>
              <w:rPr>
                <w:rFonts w:ascii="宋体" w:hAnsi="宋体" w:eastAsia="宋体" w:cs="宋体"/>
                <w:szCs w:val="21"/>
              </w:rPr>
            </w:pPr>
            <w:r>
              <w:rPr>
                <w:rFonts w:hint="eastAsia" w:ascii="宋体" w:hAnsi="宋体" w:eastAsia="宋体" w:cs="宋体"/>
                <w:szCs w:val="21"/>
              </w:rPr>
              <w:t>1个工作日</w:t>
            </w:r>
          </w:p>
          <w:p>
            <w:pPr>
              <w:spacing w:line="240" w:lineRule="exact"/>
              <w:jc w:val="center"/>
              <w:rPr>
                <w:rFonts w:ascii="宋体" w:hAnsi="宋体" w:eastAsia="宋体" w:cs="宋体"/>
                <w:szCs w:val="21"/>
              </w:rPr>
            </w:pPr>
          </w:p>
        </w:tc>
        <w:tc>
          <w:tcPr>
            <w:tcW w:w="2533" w:type="dxa"/>
            <w:tcBorders>
              <w:top w:val="single" w:color="auto" w:sz="4" w:space="0"/>
              <w:left w:val="nil"/>
              <w:right w:val="single" w:color="auto" w:sz="4" w:space="0"/>
            </w:tcBorders>
            <w:shd w:val="clear" w:color="000000" w:fill="FFFFFF"/>
          </w:tcPr>
          <w:p>
            <w:pPr>
              <w:spacing w:line="240" w:lineRule="exact"/>
              <w:jc w:val="left"/>
              <w:rPr>
                <w:rFonts w:ascii="宋体" w:hAnsi="宋体" w:eastAsia="宋体" w:cs="宋体"/>
                <w:szCs w:val="21"/>
              </w:rPr>
            </w:pPr>
            <w:r>
              <w:rPr>
                <w:rFonts w:hint="eastAsia" w:ascii="宋体" w:hAnsi="宋体" w:eastAsia="宋体" w:cs="宋体"/>
                <w:szCs w:val="21"/>
              </w:rPr>
              <w:t>直接通过“湖南省企业登记全程电子化系统” 进行名称自主申报</w:t>
            </w:r>
          </w:p>
        </w:tc>
      </w:tr>
      <w:tr>
        <w:tblPrEx>
          <w:tblCellMar>
            <w:top w:w="0" w:type="dxa"/>
            <w:left w:w="108" w:type="dxa"/>
            <w:bottom w:w="0" w:type="dxa"/>
            <w:right w:w="108" w:type="dxa"/>
          </w:tblCellMar>
        </w:tblPrEx>
        <w:trPr>
          <w:trHeight w:val="360" w:hRule="atLeast"/>
        </w:trPr>
        <w:tc>
          <w:tcPr>
            <w:tcW w:w="2381" w:type="dxa"/>
            <w:tcBorders>
              <w:top w:val="single" w:color="auto" w:sz="4" w:space="0"/>
              <w:left w:val="single" w:color="auto" w:sz="4" w:space="0"/>
              <w:right w:val="single" w:color="auto" w:sz="4" w:space="0"/>
            </w:tcBorders>
            <w:shd w:val="clear" w:color="000000" w:fill="FFFFFF"/>
            <w:vAlign w:val="center"/>
          </w:tcPr>
          <w:p>
            <w:pPr>
              <w:spacing w:line="2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农药经营许可</w:t>
            </w:r>
          </w:p>
        </w:tc>
        <w:tc>
          <w:tcPr>
            <w:tcW w:w="2155" w:type="dxa"/>
            <w:tcBorders>
              <w:top w:val="single" w:color="auto" w:sz="4" w:space="0"/>
              <w:left w:val="nil"/>
              <w:right w:val="single" w:color="auto" w:sz="4" w:space="0"/>
            </w:tcBorders>
            <w:shd w:val="clear" w:color="000000" w:fill="FFFFFF"/>
            <w:vAlign w:val="center"/>
          </w:tcPr>
          <w:p>
            <w:pPr>
              <w:spacing w:line="240" w:lineRule="exact"/>
              <w:rPr>
                <w:rFonts w:ascii="宋体" w:hAnsi="宋体" w:eastAsia="宋体" w:cs="宋体"/>
                <w:szCs w:val="21"/>
              </w:rPr>
            </w:pPr>
          </w:p>
        </w:tc>
        <w:tc>
          <w:tcPr>
            <w:tcW w:w="1417" w:type="dxa"/>
            <w:tcBorders>
              <w:top w:val="single" w:color="auto" w:sz="4" w:space="0"/>
              <w:left w:val="nil"/>
              <w:right w:val="single" w:color="auto" w:sz="4" w:space="0"/>
            </w:tcBorders>
            <w:shd w:val="clear" w:color="000000" w:fill="FFFFFF"/>
            <w:vAlign w:val="center"/>
          </w:tcPr>
          <w:p>
            <w:pPr>
              <w:spacing w:line="240" w:lineRule="exact"/>
              <w:jc w:val="center"/>
              <w:rPr>
                <w:rFonts w:ascii="宋体" w:hAnsi="宋体" w:eastAsia="宋体" w:cs="宋体"/>
                <w:szCs w:val="21"/>
              </w:rPr>
            </w:pPr>
            <w:r>
              <w:rPr>
                <w:rFonts w:hint="eastAsia" w:ascii="宋体" w:hAnsi="宋体" w:eastAsia="宋体" w:cs="宋体"/>
                <w:bCs/>
                <w:szCs w:val="21"/>
              </w:rPr>
              <w:t>县</w:t>
            </w:r>
            <w:r>
              <w:rPr>
                <w:rFonts w:hint="eastAsia" w:ascii="宋体" w:hAnsi="宋体" w:eastAsia="宋体" w:cs="宋体"/>
                <w:szCs w:val="21"/>
              </w:rPr>
              <w:t>农业农村局</w:t>
            </w:r>
          </w:p>
        </w:tc>
        <w:tc>
          <w:tcPr>
            <w:tcW w:w="1277"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Cs w:val="21"/>
              </w:rPr>
            </w:pPr>
            <w:r>
              <w:rPr>
                <w:rFonts w:hint="eastAsia" w:ascii="宋体" w:hAnsi="宋体" w:eastAsia="宋体" w:cs="宋体"/>
                <w:szCs w:val="21"/>
              </w:rPr>
              <w:t>6个工作日</w:t>
            </w:r>
          </w:p>
        </w:tc>
        <w:tc>
          <w:tcPr>
            <w:tcW w:w="2533" w:type="dxa"/>
            <w:tcBorders>
              <w:top w:val="single" w:color="auto" w:sz="4" w:space="0"/>
              <w:left w:val="nil"/>
              <w:right w:val="single" w:color="auto" w:sz="4" w:space="0"/>
            </w:tcBorders>
            <w:shd w:val="clear" w:color="000000" w:fill="FFFFFF"/>
          </w:tcPr>
          <w:p>
            <w:pPr>
              <w:spacing w:line="240" w:lineRule="exact"/>
              <w:jc w:val="left"/>
              <w:rPr>
                <w:rFonts w:ascii="宋体" w:hAnsi="宋体" w:eastAsia="宋体" w:cs="宋体"/>
                <w:szCs w:val="21"/>
              </w:rPr>
            </w:pPr>
          </w:p>
        </w:tc>
      </w:tr>
      <w:tr>
        <w:tblPrEx>
          <w:tblCellMar>
            <w:top w:w="0" w:type="dxa"/>
            <w:left w:w="108" w:type="dxa"/>
            <w:bottom w:w="0" w:type="dxa"/>
            <w:right w:w="108" w:type="dxa"/>
          </w:tblCellMar>
        </w:tblPrEx>
        <w:trPr>
          <w:trHeight w:val="525" w:hRule="atLeast"/>
        </w:trPr>
        <w:tc>
          <w:tcPr>
            <w:tcW w:w="2381" w:type="dxa"/>
            <w:tcBorders>
              <w:top w:val="single" w:color="auto" w:sz="4" w:space="0"/>
              <w:left w:val="single" w:color="auto" w:sz="4" w:space="0"/>
              <w:right w:val="single" w:color="auto" w:sz="4" w:space="0"/>
            </w:tcBorders>
            <w:shd w:val="clear" w:color="000000" w:fill="FFFFFF"/>
            <w:vAlign w:val="center"/>
          </w:tcPr>
          <w:p>
            <w:pPr>
              <w:spacing w:line="2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农作物种子生产经营许可证核发</w:t>
            </w:r>
          </w:p>
        </w:tc>
        <w:tc>
          <w:tcPr>
            <w:tcW w:w="2155" w:type="dxa"/>
            <w:tcBorders>
              <w:top w:val="single" w:color="auto" w:sz="4" w:space="0"/>
              <w:left w:val="nil"/>
              <w:right w:val="single" w:color="auto" w:sz="4" w:space="0"/>
            </w:tcBorders>
            <w:shd w:val="clear" w:color="000000" w:fill="FFFFFF"/>
            <w:vAlign w:val="center"/>
          </w:tcPr>
          <w:p>
            <w:pPr>
              <w:spacing w:line="240" w:lineRule="exact"/>
              <w:rPr>
                <w:rFonts w:ascii="宋体" w:hAnsi="宋体" w:eastAsia="宋体" w:cs="宋体"/>
                <w:szCs w:val="21"/>
              </w:rPr>
            </w:pPr>
            <w:r>
              <w:rPr>
                <w:rFonts w:hint="eastAsia" w:ascii="宋体" w:hAnsi="宋体" w:eastAsia="宋体" w:cs="宋体"/>
                <w:color w:val="000000" w:themeColor="text1"/>
                <w:szCs w:val="21"/>
                <w:shd w:val="clear" w:color="auto" w:fill="FFFFFF"/>
                <w14:textFill>
                  <w14:solidFill>
                    <w14:schemeClr w14:val="tx1"/>
                  </w14:solidFill>
                </w14:textFill>
              </w:rPr>
              <w:t>农作物种子生产经营许可证</w:t>
            </w:r>
          </w:p>
        </w:tc>
        <w:tc>
          <w:tcPr>
            <w:tcW w:w="1417" w:type="dxa"/>
            <w:tcBorders>
              <w:top w:val="single" w:color="auto" w:sz="4" w:space="0"/>
              <w:left w:val="nil"/>
              <w:right w:val="single" w:color="auto" w:sz="4" w:space="0"/>
            </w:tcBorders>
            <w:shd w:val="clear" w:color="000000" w:fill="FFFFFF"/>
            <w:vAlign w:val="center"/>
          </w:tcPr>
          <w:p>
            <w:pPr>
              <w:spacing w:line="240" w:lineRule="exact"/>
              <w:jc w:val="center"/>
              <w:rPr>
                <w:rFonts w:ascii="宋体" w:hAnsi="宋体" w:eastAsia="宋体" w:cs="宋体"/>
                <w:szCs w:val="21"/>
              </w:rPr>
            </w:pPr>
            <w:r>
              <w:rPr>
                <w:rFonts w:hint="eastAsia" w:ascii="宋体" w:hAnsi="宋体" w:eastAsia="宋体" w:cs="宋体"/>
                <w:bCs/>
                <w:szCs w:val="21"/>
              </w:rPr>
              <w:t>县</w:t>
            </w:r>
            <w:r>
              <w:rPr>
                <w:rFonts w:hint="eastAsia" w:ascii="宋体" w:hAnsi="宋体" w:eastAsia="宋体" w:cs="宋体"/>
                <w:szCs w:val="21"/>
              </w:rPr>
              <w:t>农业农村局</w:t>
            </w:r>
          </w:p>
        </w:tc>
        <w:tc>
          <w:tcPr>
            <w:tcW w:w="1277"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Cs w:val="21"/>
              </w:rPr>
            </w:pPr>
            <w:r>
              <w:rPr>
                <w:rFonts w:hint="eastAsia" w:ascii="宋体" w:hAnsi="宋体" w:eastAsia="宋体" w:cs="宋体"/>
                <w:szCs w:val="21"/>
              </w:rPr>
              <w:t>6个工作日</w:t>
            </w:r>
          </w:p>
        </w:tc>
        <w:tc>
          <w:tcPr>
            <w:tcW w:w="2533" w:type="dxa"/>
            <w:tcBorders>
              <w:top w:val="single" w:color="auto" w:sz="4" w:space="0"/>
              <w:left w:val="nil"/>
              <w:right w:val="single" w:color="auto" w:sz="4" w:space="0"/>
            </w:tcBorders>
            <w:shd w:val="clear" w:color="000000" w:fill="FFFFFF"/>
          </w:tcPr>
          <w:p>
            <w:pPr>
              <w:spacing w:line="240" w:lineRule="exact"/>
              <w:jc w:val="left"/>
              <w:rPr>
                <w:rFonts w:ascii="宋体" w:hAnsi="宋体" w:eastAsia="宋体" w:cs="宋体"/>
                <w:szCs w:val="21"/>
              </w:rPr>
            </w:pPr>
          </w:p>
        </w:tc>
      </w:tr>
      <w:tr>
        <w:tblPrEx>
          <w:tblCellMar>
            <w:top w:w="0" w:type="dxa"/>
            <w:left w:w="108" w:type="dxa"/>
            <w:bottom w:w="0" w:type="dxa"/>
            <w:right w:w="108" w:type="dxa"/>
          </w:tblCellMar>
        </w:tblPrEx>
        <w:trPr>
          <w:trHeight w:val="525" w:hRule="atLeast"/>
        </w:trPr>
        <w:tc>
          <w:tcPr>
            <w:tcW w:w="2381" w:type="dxa"/>
            <w:tcBorders>
              <w:top w:val="single" w:color="auto" w:sz="4" w:space="0"/>
              <w:left w:val="single" w:color="auto" w:sz="4" w:space="0"/>
              <w:right w:val="single" w:color="auto" w:sz="4" w:space="0"/>
            </w:tcBorders>
            <w:shd w:val="clear" w:color="000000" w:fill="FFFFFF"/>
            <w:vAlign w:val="center"/>
          </w:tcPr>
          <w:p>
            <w:pPr>
              <w:spacing w:line="240" w:lineRule="exac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rPr>
              <w:t>设置大型户外广告及在城市建筑物、设施上悬挂、张贴宣传品审批</w:t>
            </w:r>
          </w:p>
        </w:tc>
        <w:tc>
          <w:tcPr>
            <w:tcW w:w="2155" w:type="dxa"/>
            <w:tcBorders>
              <w:top w:val="single" w:color="auto" w:sz="4" w:space="0"/>
              <w:left w:val="nil"/>
              <w:right w:val="single" w:color="auto" w:sz="4" w:space="0"/>
            </w:tcBorders>
            <w:shd w:val="clear" w:color="000000" w:fill="FFFFFF"/>
            <w:vAlign w:val="center"/>
          </w:tcPr>
          <w:p>
            <w:pPr>
              <w:spacing w:line="240" w:lineRule="exact"/>
              <w:rPr>
                <w:rFonts w:ascii="宋体" w:hAnsi="宋体" w:eastAsia="宋体" w:cs="宋体"/>
                <w:szCs w:val="21"/>
              </w:rPr>
            </w:pPr>
          </w:p>
        </w:tc>
        <w:tc>
          <w:tcPr>
            <w:tcW w:w="1417" w:type="dxa"/>
            <w:vMerge w:val="restart"/>
            <w:tcBorders>
              <w:top w:val="single" w:color="auto" w:sz="4" w:space="0"/>
              <w:left w:val="nil"/>
              <w:right w:val="single" w:color="auto" w:sz="4" w:space="0"/>
            </w:tcBorders>
            <w:shd w:val="clear" w:color="000000" w:fill="FFFFFF"/>
            <w:vAlign w:val="center"/>
          </w:tcPr>
          <w:p>
            <w:pPr>
              <w:spacing w:line="240" w:lineRule="exact"/>
              <w:jc w:val="center"/>
              <w:rPr>
                <w:rFonts w:ascii="宋体" w:hAnsi="宋体" w:eastAsia="宋体" w:cs="宋体"/>
                <w:szCs w:val="21"/>
              </w:rPr>
            </w:pPr>
            <w:r>
              <w:rPr>
                <w:rFonts w:hint="eastAsia" w:ascii="宋体" w:hAnsi="宋体" w:eastAsia="宋体" w:cs="宋体"/>
              </w:rPr>
              <w:t>县城管执法局</w:t>
            </w:r>
          </w:p>
        </w:tc>
        <w:tc>
          <w:tcPr>
            <w:tcW w:w="1277"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p>
          <w:p>
            <w:pPr>
              <w:spacing w:line="240" w:lineRule="exact"/>
              <w:jc w:val="center"/>
              <w:rPr>
                <w:rFonts w:ascii="宋体" w:hAnsi="宋体" w:eastAsia="宋体" w:cs="宋体"/>
                <w:szCs w:val="21"/>
              </w:rPr>
            </w:pPr>
            <w:r>
              <w:rPr>
                <w:rFonts w:hint="eastAsia" w:ascii="宋体" w:hAnsi="宋体" w:eastAsia="宋体" w:cs="宋体"/>
              </w:rPr>
              <w:t>3个工作日</w:t>
            </w:r>
          </w:p>
        </w:tc>
        <w:tc>
          <w:tcPr>
            <w:tcW w:w="2533" w:type="dxa"/>
            <w:tcBorders>
              <w:top w:val="single" w:color="auto" w:sz="4" w:space="0"/>
              <w:left w:val="nil"/>
              <w:right w:val="single" w:color="auto" w:sz="4" w:space="0"/>
            </w:tcBorders>
            <w:shd w:val="clear" w:color="000000" w:fill="FFFFFF"/>
          </w:tcPr>
          <w:p>
            <w:pPr>
              <w:spacing w:line="240" w:lineRule="exact"/>
              <w:jc w:val="center"/>
              <w:rPr>
                <w:rFonts w:ascii="宋体" w:hAnsi="宋体" w:eastAsia="宋体" w:cs="宋体"/>
                <w:szCs w:val="21"/>
              </w:rPr>
            </w:pPr>
          </w:p>
        </w:tc>
      </w:tr>
      <w:tr>
        <w:tblPrEx>
          <w:tblCellMar>
            <w:top w:w="0" w:type="dxa"/>
            <w:left w:w="108" w:type="dxa"/>
            <w:bottom w:w="0" w:type="dxa"/>
            <w:right w:w="108" w:type="dxa"/>
          </w:tblCellMar>
        </w:tblPrEx>
        <w:trPr>
          <w:trHeight w:val="1006" w:hRule="atLeast"/>
        </w:trPr>
        <w:tc>
          <w:tcPr>
            <w:tcW w:w="238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宋体" w:hAnsi="宋体" w:eastAsia="宋体" w:cs="宋体"/>
                <w:color w:val="000000" w:themeColor="text1"/>
                <w:szCs w:val="21"/>
                <w14:textFill>
                  <w14:solidFill>
                    <w14:schemeClr w14:val="tx1"/>
                  </w14:solidFill>
                </w14:textFill>
              </w:rPr>
            </w:pPr>
            <w:r>
              <w:rPr>
                <w:rFonts w:ascii="宋体" w:hAnsi="宋体" w:eastAsia="宋体" w:cs="宋体"/>
              </w:rPr>
              <w:t>临时性建筑物搭建、堆放物料、占道施工审批</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ascii="宋体" w:hAnsi="宋体" w:eastAsia="宋体" w:cs="宋体"/>
                <w:color w:val="000000" w:themeColor="text1"/>
                <w:szCs w:val="21"/>
                <w14:textFill>
                  <w14:solidFill>
                    <w14:schemeClr w14:val="tx1"/>
                  </w14:solidFill>
                </w14:textFill>
              </w:rPr>
            </w:pPr>
          </w:p>
        </w:tc>
        <w:tc>
          <w:tcPr>
            <w:tcW w:w="1417" w:type="dxa"/>
            <w:vMerge w:val="continue"/>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1277"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rPr>
              <w:t>10个工作日</w:t>
            </w:r>
          </w:p>
        </w:tc>
        <w:tc>
          <w:tcPr>
            <w:tcW w:w="2533" w:type="dxa"/>
            <w:tcBorders>
              <w:top w:val="single" w:color="auto" w:sz="4" w:space="0"/>
              <w:left w:val="nil"/>
              <w:bottom w:val="single" w:color="auto" w:sz="4" w:space="0"/>
              <w:right w:val="single" w:color="auto" w:sz="4" w:space="0"/>
            </w:tcBorders>
            <w:shd w:val="clear" w:color="000000" w:fill="FFFFFF"/>
          </w:tcPr>
          <w:p>
            <w:pPr>
              <w:spacing w:line="240" w:lineRule="exact"/>
              <w:jc w:val="center"/>
              <w:rPr>
                <w:rFonts w:ascii="宋体" w:hAnsi="宋体" w:eastAsia="宋体" w:cs="宋体"/>
                <w:szCs w:val="21"/>
              </w:rPr>
            </w:pPr>
          </w:p>
        </w:tc>
      </w:tr>
      <w:tr>
        <w:tblPrEx>
          <w:tblCellMar>
            <w:top w:w="0" w:type="dxa"/>
            <w:left w:w="108" w:type="dxa"/>
            <w:bottom w:w="0" w:type="dxa"/>
            <w:right w:w="108" w:type="dxa"/>
          </w:tblCellMar>
        </w:tblPrEx>
        <w:trPr>
          <w:trHeight w:val="1006" w:hRule="atLeast"/>
        </w:trPr>
        <w:tc>
          <w:tcPr>
            <w:tcW w:w="238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建设工程消防设计审查</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ascii="宋体" w:hAnsi="宋体" w:eastAsia="宋体" w:cs="宋体"/>
                <w:color w:val="000000" w:themeColor="text1"/>
                <w:szCs w:val="21"/>
                <w14:textFill>
                  <w14:solidFill>
                    <w14:schemeClr w14:val="tx1"/>
                  </w14:solidFill>
                </w14:textFill>
              </w:rPr>
            </w:pPr>
          </w:p>
        </w:tc>
        <w:tc>
          <w:tcPr>
            <w:tcW w:w="1417" w:type="dxa"/>
            <w:vMerge w:val="restart"/>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szCs w:val="21"/>
              </w:rPr>
              <w:t>县</w:t>
            </w:r>
            <w:r>
              <w:rPr>
                <w:rFonts w:hint="eastAsia" w:ascii="宋体" w:hAnsi="宋体" w:eastAsia="宋体" w:cs="宋体"/>
                <w:color w:val="000000" w:themeColor="text1"/>
                <w:szCs w:val="21"/>
                <w14:textFill>
                  <w14:solidFill>
                    <w14:schemeClr w14:val="tx1"/>
                  </w14:solidFill>
                </w14:textFill>
              </w:rPr>
              <w:t>住建局</w:t>
            </w:r>
          </w:p>
        </w:tc>
        <w:tc>
          <w:tcPr>
            <w:tcW w:w="1277"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个工作日</w:t>
            </w:r>
          </w:p>
        </w:tc>
        <w:tc>
          <w:tcPr>
            <w:tcW w:w="2533" w:type="dxa"/>
            <w:tcBorders>
              <w:top w:val="single" w:color="auto" w:sz="4" w:space="0"/>
              <w:left w:val="nil"/>
              <w:bottom w:val="single" w:color="auto" w:sz="4" w:space="0"/>
              <w:right w:val="single" w:color="auto" w:sz="4" w:space="0"/>
            </w:tcBorders>
            <w:shd w:val="clear" w:color="000000" w:fill="FFFFFF"/>
          </w:tcPr>
          <w:p>
            <w:pPr>
              <w:spacing w:line="240" w:lineRule="exact"/>
              <w:jc w:val="left"/>
              <w:rPr>
                <w:rFonts w:ascii="宋体" w:hAnsi="宋体" w:eastAsia="宋体" w:cs="宋体"/>
                <w:szCs w:val="21"/>
              </w:rPr>
            </w:pPr>
            <w:r>
              <w:rPr>
                <w:rFonts w:hint="eastAsia" w:ascii="宋体" w:hAnsi="宋体" w:eastAsia="宋体" w:cs="宋体"/>
                <w:szCs w:val="21"/>
              </w:rPr>
              <w:t>申请人通过湖南省施工图管理信息系统（http://218.77.58.140:8380/app/login.html）进行消防设计申报</w:t>
            </w:r>
          </w:p>
        </w:tc>
      </w:tr>
      <w:tr>
        <w:tblPrEx>
          <w:tblCellMar>
            <w:top w:w="0" w:type="dxa"/>
            <w:left w:w="108" w:type="dxa"/>
            <w:bottom w:w="0" w:type="dxa"/>
            <w:right w:w="108" w:type="dxa"/>
          </w:tblCellMar>
        </w:tblPrEx>
        <w:trPr>
          <w:trHeight w:val="807" w:hRule="atLeast"/>
        </w:trPr>
        <w:tc>
          <w:tcPr>
            <w:tcW w:w="238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建设工程消防验收或</w:t>
            </w:r>
          </w:p>
          <w:p>
            <w:pPr>
              <w:spacing w:line="2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或建设工程消防验收备案</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ascii="宋体" w:hAnsi="宋体" w:eastAsia="宋体" w:cs="宋体"/>
                <w:color w:val="000000" w:themeColor="text1"/>
                <w:szCs w:val="21"/>
                <w14:textFill>
                  <w14:solidFill>
                    <w14:schemeClr w14:val="tx1"/>
                  </w14:solidFill>
                </w14:textFill>
              </w:rPr>
            </w:pPr>
          </w:p>
        </w:tc>
        <w:tc>
          <w:tcPr>
            <w:tcW w:w="1417" w:type="dxa"/>
            <w:vMerge w:val="continue"/>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1277"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个工作日</w:t>
            </w:r>
          </w:p>
        </w:tc>
        <w:tc>
          <w:tcPr>
            <w:tcW w:w="2533" w:type="dxa"/>
            <w:tcBorders>
              <w:top w:val="single" w:color="auto" w:sz="4" w:space="0"/>
              <w:left w:val="nil"/>
              <w:bottom w:val="single" w:color="auto" w:sz="4" w:space="0"/>
              <w:right w:val="single" w:color="auto" w:sz="4" w:space="0"/>
            </w:tcBorders>
            <w:shd w:val="clear" w:color="000000" w:fill="FFFFFF"/>
          </w:tcPr>
          <w:p>
            <w:pPr>
              <w:spacing w:line="240" w:lineRule="exact"/>
              <w:jc w:val="center"/>
              <w:rPr>
                <w:rFonts w:ascii="宋体" w:hAnsi="宋体" w:eastAsia="宋体" w:cs="宋体"/>
                <w:szCs w:val="21"/>
              </w:rPr>
            </w:pPr>
          </w:p>
        </w:tc>
      </w:tr>
      <w:tr>
        <w:tblPrEx>
          <w:tblCellMar>
            <w:top w:w="0" w:type="dxa"/>
            <w:left w:w="108" w:type="dxa"/>
            <w:bottom w:w="0" w:type="dxa"/>
            <w:right w:w="108" w:type="dxa"/>
          </w:tblCellMar>
        </w:tblPrEx>
        <w:trPr>
          <w:trHeight w:val="509" w:hRule="atLeast"/>
        </w:trPr>
        <w:tc>
          <w:tcPr>
            <w:tcW w:w="238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left"/>
              <w:rPr>
                <w:rFonts w:ascii="宋体" w:hAnsi="宋体" w:eastAsia="宋体" w:cs="宋体"/>
                <w:szCs w:val="21"/>
              </w:rPr>
            </w:pPr>
            <w:r>
              <w:rPr>
                <w:rFonts w:hint="eastAsia" w:ascii="宋体" w:hAnsi="宋体" w:eastAsia="宋体" w:cs="宋体"/>
                <w:szCs w:val="21"/>
              </w:rPr>
              <w:t>发票领购（资格、用量、种类）确认</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Cs w:val="21"/>
              </w:rPr>
            </w:pPr>
          </w:p>
        </w:tc>
        <w:tc>
          <w:tcPr>
            <w:tcW w:w="1417"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Cs w:val="21"/>
              </w:rPr>
            </w:pPr>
            <w:r>
              <w:rPr>
                <w:rFonts w:hint="eastAsia" w:ascii="宋体" w:hAnsi="宋体" w:eastAsia="宋体" w:cs="宋体"/>
                <w:szCs w:val="21"/>
              </w:rPr>
              <w:t>县税务局</w:t>
            </w:r>
          </w:p>
        </w:tc>
        <w:tc>
          <w:tcPr>
            <w:tcW w:w="1277"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Cs w:val="21"/>
              </w:rPr>
            </w:pPr>
            <w:r>
              <w:rPr>
                <w:rFonts w:hint="eastAsia" w:ascii="宋体" w:hAnsi="宋体" w:eastAsia="宋体" w:cs="宋体"/>
                <w:szCs w:val="21"/>
              </w:rPr>
              <w:t>1个工作日</w:t>
            </w:r>
          </w:p>
        </w:tc>
        <w:tc>
          <w:tcPr>
            <w:tcW w:w="2533" w:type="dxa"/>
            <w:tcBorders>
              <w:top w:val="single" w:color="auto" w:sz="4" w:space="0"/>
              <w:left w:val="nil"/>
              <w:bottom w:val="single" w:color="auto" w:sz="4" w:space="0"/>
              <w:right w:val="single" w:color="auto" w:sz="4" w:space="0"/>
            </w:tcBorders>
            <w:shd w:val="clear" w:color="000000" w:fill="FFFFFF"/>
          </w:tcPr>
          <w:p>
            <w:pPr>
              <w:spacing w:line="240" w:lineRule="exact"/>
              <w:jc w:val="center"/>
              <w:rPr>
                <w:rFonts w:ascii="宋体" w:hAnsi="宋体" w:eastAsia="宋体" w:cs="宋体"/>
                <w:szCs w:val="21"/>
              </w:rPr>
            </w:pPr>
          </w:p>
        </w:tc>
      </w:tr>
      <w:tr>
        <w:tblPrEx>
          <w:tblCellMar>
            <w:top w:w="0" w:type="dxa"/>
            <w:left w:w="108" w:type="dxa"/>
            <w:bottom w:w="0" w:type="dxa"/>
            <w:right w:w="108" w:type="dxa"/>
          </w:tblCellMar>
        </w:tblPrEx>
        <w:trPr>
          <w:trHeight w:val="382" w:hRule="atLeast"/>
        </w:trPr>
        <w:tc>
          <w:tcPr>
            <w:tcW w:w="238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公章刻制备案</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Cs w:val="21"/>
              </w:rPr>
            </w:pPr>
          </w:p>
        </w:tc>
        <w:tc>
          <w:tcPr>
            <w:tcW w:w="1417"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Cs w:val="21"/>
              </w:rPr>
            </w:pPr>
            <w:r>
              <w:rPr>
                <w:rFonts w:hint="eastAsia" w:ascii="宋体" w:hAnsi="宋体" w:eastAsia="宋体" w:cs="宋体"/>
                <w:szCs w:val="21"/>
              </w:rPr>
              <w:t>县公安局</w:t>
            </w:r>
          </w:p>
        </w:tc>
        <w:tc>
          <w:tcPr>
            <w:tcW w:w="1277"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szCs w:val="21"/>
                <w:shd w:val="clear" w:color="auto" w:fill="FFFFFF"/>
              </w:rPr>
            </w:pPr>
            <w:r>
              <w:rPr>
                <w:rFonts w:hint="eastAsia" w:ascii="宋体" w:hAnsi="宋体" w:eastAsia="宋体" w:cs="宋体"/>
                <w:szCs w:val="21"/>
              </w:rPr>
              <w:t>1个工作日</w:t>
            </w:r>
          </w:p>
        </w:tc>
        <w:tc>
          <w:tcPr>
            <w:tcW w:w="2533" w:type="dxa"/>
            <w:tcBorders>
              <w:top w:val="single" w:color="auto" w:sz="4" w:space="0"/>
              <w:left w:val="nil"/>
              <w:bottom w:val="single" w:color="auto" w:sz="4" w:space="0"/>
              <w:right w:val="single" w:color="auto" w:sz="4" w:space="0"/>
            </w:tcBorders>
            <w:shd w:val="clear" w:color="000000" w:fill="FFFFFF"/>
          </w:tcPr>
          <w:p>
            <w:pPr>
              <w:spacing w:line="240" w:lineRule="exact"/>
              <w:jc w:val="center"/>
              <w:rPr>
                <w:rFonts w:ascii="宋体" w:hAnsi="宋体" w:eastAsia="宋体" w:cs="宋体"/>
                <w:szCs w:val="21"/>
              </w:rPr>
            </w:pPr>
          </w:p>
        </w:tc>
      </w:tr>
    </w:tbl>
    <w:p>
      <w:pPr>
        <w:spacing w:line="440" w:lineRule="exact"/>
        <w:rPr>
          <w:rFonts w:ascii="黑体" w:hAnsi="黑体" w:eastAsia="黑体"/>
          <w:sz w:val="28"/>
          <w:szCs w:val="28"/>
        </w:rPr>
      </w:pPr>
      <w:r>
        <w:rPr>
          <w:rFonts w:hint="eastAsia" w:ascii="黑体" w:hAnsi="黑体" w:eastAsia="黑体"/>
          <w:sz w:val="28"/>
          <w:szCs w:val="28"/>
        </w:rPr>
        <w:t>二、材料清单</w:t>
      </w:r>
    </w:p>
    <w:tbl>
      <w:tblPr>
        <w:tblStyle w:val="2"/>
        <w:tblW w:w="96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83"/>
        <w:gridCol w:w="1345"/>
        <w:gridCol w:w="775"/>
        <w:gridCol w:w="1572"/>
        <w:gridCol w:w="2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jc w:val="center"/>
        </w:trPr>
        <w:tc>
          <w:tcPr>
            <w:tcW w:w="3883"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材料名称</w:t>
            </w:r>
          </w:p>
        </w:tc>
        <w:tc>
          <w:tcPr>
            <w:tcW w:w="1345"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材料类型</w:t>
            </w:r>
          </w:p>
        </w:tc>
        <w:tc>
          <w:tcPr>
            <w:tcW w:w="775"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份数</w:t>
            </w:r>
          </w:p>
        </w:tc>
        <w:tc>
          <w:tcPr>
            <w:tcW w:w="1572"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color w:val="000000" w:themeColor="text1"/>
                <w:kern w:val="0"/>
                <w:sz w:val="24"/>
                <w:szCs w:val="24"/>
                <w:lang w:bidi="ar"/>
                <w14:textFill>
                  <w14:solidFill>
                    <w14:schemeClr w14:val="tx1"/>
                  </w14:solidFill>
                </w14:textFill>
              </w:rPr>
              <w:t>提交方式</w:t>
            </w:r>
          </w:p>
        </w:tc>
        <w:tc>
          <w:tcPr>
            <w:tcW w:w="2080"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涉及事项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个体工商户开业登记申请书</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原件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个体工商户设立登记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申请人指定的代表或者委托的代理人的委托书</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原件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个体工商户设立登记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申请人的身份证明</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个体工商户设立登记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经营场所证明</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个体工商户设立登记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法律、行政法规和国务院决定规定在登记前须经批准的项目的，提交有关的批准文件或者许可证书复印件</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个体工商户设立登记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种子生产经营许可证申请表</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原件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农作物种子生产经营许可证核发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单位性质、股权结构等基本情况，公司章程、营业执照复印件，设立分支机构、委托生产种子、委托代销种子以及以购销方式销售种子等情况说明</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农作物种子生产经营许可证核发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种子生产、加工贮藏、检验专业技术人员的基本情况及其企业缴纳的社保证明复印件，企业法定代表人和高级管理人员名单及其种业从业简历</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农作物种子生产经营许可证核发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种子检验室、加工厂房、仓库和其他设施的自有产权或自有资产的证明材料；办公场所自有产权证明复印件或租赁合同；种子检验、加工等设备清单和购置发票复印件；相关设施设备的情况说明及实景照片</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农作物种子生产经营许可证核发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品种审定证书复印件；生产经营授权品种种子的，提交植物新品种权证书复印件及品种权人的书面同意证明</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农作物种子生产经营许可证核发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委托种子生产合同复印件或自行组织种子生产的情况说明和证明材料</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农作物种子生产经营许可证核发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种子生产地点检疫证明</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农作物种子生产经营许可证核发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农药经营许可证申请表</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原件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农药经营许可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行政许可事项申请表</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原件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设置大型户外广告及在城市建筑物、设施上悬挂、张贴宣传品审批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申请人身份证明</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设置大型户外广告及在城市建筑物、设施上悬挂、张贴宣传品审批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广告制作单位依法注册登记的证照</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设置大型户外广告及在城市建筑物、设施上悬挂、张贴宣传品审批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委托书、受委托人身份证明</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设置大型户外广告及在城市建筑物、设施上悬挂、张贴宣传品审批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申请设置的户外广告设施效果图样</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设置大型户外广告及在城市建筑物、设施上悬挂、张贴宣传品审批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户外广告设置位置使用权证明</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设置大型户外广告及在城市建筑物、设施上悬挂、张贴宣传品审批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户外广告设置的位置、数量、形式</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设置大型户外广告及在城市建筑物、设施上悬挂、张贴宣传品审批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2"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安全责任承诺书及安全评估报告</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设置大型户外广告及在城市建筑物、设施上悬挂、张贴宣传品审批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kern w:val="0"/>
                <w:szCs w:val="21"/>
                <w:lang w:bidi="ar"/>
              </w:rPr>
              <w:t>营业执照复印件</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kern w:val="0"/>
                <w:szCs w:val="21"/>
                <w:lang w:bidi="ar"/>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kern w:val="0"/>
                <w:szCs w:val="21"/>
                <w:lang w:bidi="ar"/>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ascii="宋体" w:hAnsi="宋体" w:eastAsia="宋体" w:cs="宋体"/>
              </w:rPr>
              <w:t>临时性建筑物搭建、堆放物料、占道施工审批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kern w:val="0"/>
                <w:szCs w:val="21"/>
                <w:lang w:bidi="ar"/>
              </w:rPr>
              <w:t>授权委托书及身份证复印件</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kern w:val="0"/>
                <w:szCs w:val="21"/>
                <w:lang w:bidi="ar"/>
              </w:rPr>
              <w:t>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kern w:val="0"/>
                <w:szCs w:val="21"/>
                <w:lang w:bidi="ar"/>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ascii="宋体" w:hAnsi="宋体" w:eastAsia="宋体" w:cs="宋体"/>
              </w:rPr>
              <w:t>临时性建筑物搭建、堆放物料、占道施工审批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《建设工程消防验收申报表》</w:t>
            </w:r>
          </w:p>
        </w:tc>
        <w:tc>
          <w:tcPr>
            <w:tcW w:w="1345"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75"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572"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建设工程消防验收</w:t>
            </w:r>
          </w:p>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或建设工程消防验收备案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《设计审核意见书》/消防设计图案审查合格文件</w:t>
            </w:r>
          </w:p>
        </w:tc>
        <w:tc>
          <w:tcPr>
            <w:tcW w:w="1345"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75"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572"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建设工程消防验收</w:t>
            </w:r>
          </w:p>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或建设工程消防验收备案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工程竣工验收报告</w:t>
            </w:r>
          </w:p>
        </w:tc>
        <w:tc>
          <w:tcPr>
            <w:tcW w:w="1345"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75"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572"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建设工程消防验收</w:t>
            </w:r>
          </w:p>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或建设工程消防验收备案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质量保证书（正楷书写，施工、消防单位加盖公章）</w:t>
            </w:r>
          </w:p>
        </w:tc>
        <w:tc>
          <w:tcPr>
            <w:tcW w:w="1345"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75"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572"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建设工程消防验收</w:t>
            </w:r>
          </w:p>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或建设工程消防验收备案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建设工程消防质量终身负责制登记表（建设方、施工总承包和消防施工单位、监理单位、设计单位、检测单位加盖公章）</w:t>
            </w:r>
          </w:p>
        </w:tc>
        <w:tc>
          <w:tcPr>
            <w:tcW w:w="1345"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75"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572"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建设工程消防验收</w:t>
            </w:r>
          </w:p>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或建设工程消防验收备案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建设工程规划许可证（加盖公章）</w:t>
            </w:r>
          </w:p>
        </w:tc>
        <w:tc>
          <w:tcPr>
            <w:tcW w:w="1345"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复印件</w:t>
            </w:r>
          </w:p>
        </w:tc>
        <w:tc>
          <w:tcPr>
            <w:tcW w:w="775"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572"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建设工程消防验收</w:t>
            </w:r>
          </w:p>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或建设工程消防验收备案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建设单位</w:t>
            </w:r>
          </w:p>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资料（授权委托书原件、承办人合法身份证明文件、营业执照、法人代表身份证）</w:t>
            </w:r>
          </w:p>
        </w:tc>
        <w:tc>
          <w:tcPr>
            <w:tcW w:w="1345"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原件和复印件</w:t>
            </w:r>
          </w:p>
        </w:tc>
        <w:tc>
          <w:tcPr>
            <w:tcW w:w="775"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572"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建设工程消防验收</w:t>
            </w:r>
          </w:p>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或建设工程消防验收备案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施工单位资料：包括施工总承包和</w:t>
            </w:r>
          </w:p>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消防施工单位（营业执照、法人代表身份证、企业资质证书、企业安全生产许可证）（加盖公章）</w:t>
            </w:r>
          </w:p>
        </w:tc>
        <w:tc>
          <w:tcPr>
            <w:tcW w:w="134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7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57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建设工程消防验收</w:t>
            </w:r>
          </w:p>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或建设工程消防验收备案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监理单位</w:t>
            </w:r>
          </w:p>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资料（营业执照、法人代表身份证、企业资质证书）（加盖公章）</w:t>
            </w:r>
          </w:p>
        </w:tc>
        <w:tc>
          <w:tcPr>
            <w:tcW w:w="134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7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57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建设工程消防验收</w:t>
            </w:r>
          </w:p>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或建设工程消防验收备案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检测单位</w:t>
            </w:r>
          </w:p>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资料（营业执照、法人代表身份证、企业资质证书、消防工程师及身份证）（加盖公章）</w:t>
            </w:r>
          </w:p>
        </w:tc>
        <w:tc>
          <w:tcPr>
            <w:tcW w:w="134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7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57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建设工程消防验收</w:t>
            </w:r>
          </w:p>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或建设工程消防验收备案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建设工程消防设施检测评定报告</w:t>
            </w:r>
          </w:p>
        </w:tc>
        <w:tc>
          <w:tcPr>
            <w:tcW w:w="134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7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57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建设工程消防验收</w:t>
            </w:r>
          </w:p>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或建设工程消防验收备案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rPr>
                <w:rFonts w:ascii="宋体" w:hAnsi="宋体" w:eastAsia="宋体" w:cs="宋体"/>
                <w:szCs w:val="21"/>
              </w:rPr>
            </w:pPr>
            <w:r>
              <w:rPr>
                <w:rFonts w:hint="eastAsia" w:ascii="宋体" w:hAnsi="宋体" w:eastAsia="宋体" w:cs="宋体"/>
                <w:kern w:val="0"/>
                <w:szCs w:val="21"/>
                <w:lang w:bidi="ar"/>
              </w:rPr>
              <w:t>消防产品质量合格证明文件资料单独成册（消防产品资料清单、消防产品供货证明、产品检验报告、产品身份证（“B”签）及合格证）原件，（认证证书3C、具有防火性能要求的建筑构件、建筑材料、装修材料符合国家标准或者行业标准的证明文件、出厂合格证）复印件</w:t>
            </w:r>
          </w:p>
        </w:tc>
        <w:tc>
          <w:tcPr>
            <w:tcW w:w="134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原件和复印件</w:t>
            </w:r>
          </w:p>
        </w:tc>
        <w:tc>
          <w:tcPr>
            <w:tcW w:w="77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57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建设工程消防验收</w:t>
            </w:r>
          </w:p>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或建设工程消防验收备案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rPr>
                <w:rFonts w:ascii="宋体" w:hAnsi="宋体" w:eastAsia="宋体" w:cs="宋体"/>
                <w:szCs w:val="21"/>
              </w:rPr>
            </w:pPr>
            <w:r>
              <w:rPr>
                <w:rFonts w:hint="eastAsia" w:ascii="宋体" w:hAnsi="宋体" w:eastAsia="宋体" w:cs="宋体"/>
                <w:kern w:val="0"/>
                <w:szCs w:val="21"/>
                <w:lang w:bidi="ar"/>
              </w:rPr>
              <w:t>消防工程竣工资料（单独成册）（开工记录、工程检验批质量验收记录表、建筑设备安装工程隐蔽验收记录、消防给水（消防栓）灭火系统管网冲洗记录、给水管道系统压力试验记录、调试报告、系统联合试运行记录、钢结构防火涂料喷涂施工记录、自动消防设施安装、调试记录（国家建设工程施工验收规范规定）、地下及隐蔽工程验收记录）</w:t>
            </w:r>
          </w:p>
        </w:tc>
        <w:tc>
          <w:tcPr>
            <w:tcW w:w="134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7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157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建设工程消防验收</w:t>
            </w:r>
          </w:p>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或建设工程消防验收备案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rPr>
                <w:rFonts w:ascii="宋体" w:hAnsi="宋体" w:eastAsia="宋体" w:cs="宋体"/>
                <w:kern w:val="0"/>
                <w:szCs w:val="21"/>
                <w:lang w:bidi="ar"/>
              </w:rPr>
            </w:pPr>
            <w:r>
              <w:rPr>
                <w:rFonts w:hint="eastAsia" w:ascii="宋体" w:hAnsi="宋体" w:eastAsia="宋体" w:cs="宋体"/>
                <w:kern w:val="0"/>
                <w:szCs w:val="21"/>
                <w:lang w:bidi="ar"/>
              </w:rPr>
              <w:t>消防设施工程竣工图纸含建筑总平面图、给排水总平面图、电气总平面图、建筑竣工图、结构竣工图、消防给排水竣工图、消防电气竣工图、消防排烟机通风空调竣工图等采用PDF格式，规划总平面图(含电子光盘及纸质资料）</w:t>
            </w:r>
          </w:p>
        </w:tc>
        <w:tc>
          <w:tcPr>
            <w:tcW w:w="1345"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75"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1572"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建设工程消防验收</w:t>
            </w:r>
          </w:p>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或建设工程消防验收备案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主体工程安全承诺书</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原件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建设工程消防设计审查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6"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建设单位营业执照、法人代表身份证复印件</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原件和复印件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建设工程消防设计审查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授权委托书</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原件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建设工程消防设计审查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公安备案申请</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原件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公章刻制备案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883"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申请材料</w:t>
            </w:r>
          </w:p>
        </w:tc>
        <w:tc>
          <w:tcPr>
            <w:tcW w:w="134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原件</w:t>
            </w:r>
          </w:p>
        </w:tc>
        <w:tc>
          <w:tcPr>
            <w:tcW w:w="775"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1份</w:t>
            </w:r>
          </w:p>
        </w:tc>
        <w:tc>
          <w:tcPr>
            <w:tcW w:w="1572" w:type="dxa"/>
            <w:shd w:val="clear" w:color="auto" w:fill="auto"/>
            <w:vAlign w:val="center"/>
          </w:tcPr>
          <w:p>
            <w:pPr>
              <w:widowControl/>
              <w:spacing w:line="20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提交电子文件或提交纸质文件</w:t>
            </w:r>
          </w:p>
        </w:tc>
        <w:tc>
          <w:tcPr>
            <w:tcW w:w="2080" w:type="dxa"/>
            <w:shd w:val="clear" w:color="auto" w:fill="auto"/>
            <w:vAlign w:val="center"/>
          </w:tcPr>
          <w:p>
            <w:pPr>
              <w:widowControl/>
              <w:spacing w:line="200" w:lineRule="atLeast"/>
              <w:jc w:val="center"/>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发票领购（资格、用量、种类）确认</w:t>
            </w:r>
          </w:p>
        </w:tc>
      </w:tr>
    </w:tbl>
    <w:p>
      <w:pPr>
        <w:spacing w:line="440" w:lineRule="exact"/>
        <w:ind w:firstLine="560" w:firstLineChars="200"/>
        <w:rPr>
          <w:rFonts w:ascii="黑体" w:hAnsi="黑体" w:eastAsia="黑体"/>
          <w:sz w:val="28"/>
          <w:szCs w:val="28"/>
        </w:rPr>
      </w:pPr>
    </w:p>
    <w:p>
      <w:pPr>
        <w:spacing w:line="440" w:lineRule="exact"/>
        <w:ind w:firstLine="560" w:firstLineChars="200"/>
        <w:rPr>
          <w:rFonts w:ascii="黑体" w:hAnsi="黑体" w:eastAsia="黑体"/>
          <w:sz w:val="28"/>
          <w:szCs w:val="28"/>
        </w:rPr>
      </w:pPr>
    </w:p>
    <w:p>
      <w:pPr>
        <w:spacing w:line="440" w:lineRule="exact"/>
        <w:ind w:firstLine="560" w:firstLineChars="200"/>
        <w:rPr>
          <w:rFonts w:ascii="黑体" w:hAnsi="黑体" w:eastAsia="黑体"/>
          <w:sz w:val="28"/>
          <w:szCs w:val="28"/>
        </w:rPr>
        <w:sectPr>
          <w:pgSz w:w="11907" w:h="8392" w:orient="landscape"/>
          <w:pgMar w:top="1134" w:right="1134" w:bottom="1134" w:left="1134" w:header="851" w:footer="992" w:gutter="0"/>
          <w:cols w:space="425" w:num="1"/>
          <w:docGrid w:type="lines" w:linePitch="312" w:charSpace="0"/>
        </w:sectPr>
      </w:pPr>
    </w:p>
    <w:p>
      <w:pPr>
        <w:spacing w:line="440" w:lineRule="exact"/>
        <w:ind w:firstLine="560" w:firstLineChars="200"/>
        <w:rPr>
          <w:rFonts w:ascii="黑体" w:hAnsi="黑体" w:eastAsia="黑体"/>
          <w:sz w:val="28"/>
          <w:szCs w:val="28"/>
        </w:rPr>
      </w:pPr>
      <w:r>
        <w:rPr>
          <w:rFonts w:hint="eastAsia" w:ascii="黑体" w:hAnsi="黑体" w:eastAsia="黑体"/>
          <w:sz w:val="28"/>
          <w:szCs w:val="28"/>
        </w:rPr>
        <w:t>三、收费标准及依据</w:t>
      </w:r>
    </w:p>
    <w:p>
      <w:pPr>
        <w:spacing w:line="540" w:lineRule="exact"/>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1.临时占用城市道路收费</w:t>
      </w:r>
    </w:p>
    <w:p>
      <w:pPr>
        <w:spacing w:line="540" w:lineRule="exact"/>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①收费标准：建设工程项目：0.5元/日/㎡；其他项目：1元/日/㎡</w:t>
      </w:r>
    </w:p>
    <w:p>
      <w:pPr>
        <w:spacing w:line="540" w:lineRule="exact"/>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②收费依据：《湖南省发展和改革委员会、湖南省财政厅关于降低2016年度第四批涉企行政事业性收费标准的通知》（湘发改价费〔2016〕716号）</w:t>
      </w:r>
    </w:p>
    <w:p>
      <w:pPr>
        <w:spacing w:line="54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14:textFill>
            <w14:solidFill>
              <w14:schemeClr w14:val="tx1"/>
            </w14:solidFill>
          </w14:textFill>
        </w:rPr>
        <w:t>2.文印费、快递费、印章制作费等自理。</w:t>
      </w:r>
    </w:p>
    <w:p>
      <w:pPr>
        <w:spacing w:line="540" w:lineRule="exact"/>
        <w:ind w:firstLine="560" w:firstLineChars="200"/>
        <w:rPr>
          <w:rFonts w:ascii="黑体" w:hAnsi="黑体" w:eastAsia="黑体" w:cs="黑体"/>
          <w:kern w:val="0"/>
          <w:sz w:val="28"/>
          <w:szCs w:val="28"/>
        </w:rPr>
      </w:pPr>
      <w:r>
        <w:rPr>
          <w:rFonts w:hint="eastAsia" w:ascii="黑体" w:hAnsi="黑体" w:eastAsia="黑体" w:cs="黑体"/>
          <w:kern w:val="0"/>
          <w:sz w:val="28"/>
          <w:szCs w:val="28"/>
        </w:rPr>
        <w:t>四、办公地点和时间</w:t>
      </w:r>
    </w:p>
    <w:p>
      <w:pPr>
        <w:spacing w:line="540" w:lineRule="exact"/>
        <w:ind w:left="839" w:leftChars="266" w:hanging="280" w:hangingChars="100"/>
        <w:rPr>
          <w:rFonts w:ascii="宋体" w:hAnsi="宋体" w:eastAsia="宋体" w:cs="宋体"/>
          <w:kern w:val="0"/>
          <w:sz w:val="28"/>
          <w:szCs w:val="28"/>
        </w:rPr>
      </w:pPr>
      <w:r>
        <w:rPr>
          <w:rFonts w:hint="eastAsia" w:ascii="宋体" w:hAnsi="宋体" w:eastAsia="宋体" w:cs="宋体"/>
          <w:kern w:val="0"/>
          <w:sz w:val="28"/>
          <w:szCs w:val="28"/>
        </w:rPr>
        <w:t>1.办公地点：桃江县政务服务中心（桃江县桃花江镇桃花江大道100号）二楼综合受理窗口</w:t>
      </w:r>
    </w:p>
    <w:p>
      <w:pPr>
        <w:spacing w:line="54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2.办公时间：法定工作日</w:t>
      </w:r>
    </w:p>
    <w:p>
      <w:pPr>
        <w:spacing w:line="54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①夏季（5月1日—9月30日）</w:t>
      </w:r>
    </w:p>
    <w:p>
      <w:pPr>
        <w:spacing w:line="54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 xml:space="preserve">上午 8∶30—12∶00      </w:t>
      </w:r>
    </w:p>
    <w:p>
      <w:pPr>
        <w:spacing w:line="54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下午14∶00—17∶30</w:t>
      </w:r>
    </w:p>
    <w:p>
      <w:pPr>
        <w:spacing w:line="54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②冬季（10月1日—次年4月30日）</w:t>
      </w:r>
    </w:p>
    <w:p>
      <w:pPr>
        <w:spacing w:line="54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 xml:space="preserve">上午 9∶00—12∶00      </w:t>
      </w:r>
    </w:p>
    <w:p>
      <w:pPr>
        <w:spacing w:line="54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下午13∶00—17∶00</w:t>
      </w:r>
    </w:p>
    <w:p>
      <w:pPr>
        <w:spacing w:line="54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五、业务咨询、投诉电话</w:t>
      </w:r>
    </w:p>
    <w:p>
      <w:pPr>
        <w:spacing w:line="54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1.业务咨询电话：0737—8218280</w:t>
      </w:r>
    </w:p>
    <w:p>
      <w:pPr>
        <w:spacing w:line="54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2.监督投诉电话：0737—8788959</w:t>
      </w:r>
    </w:p>
    <w:p>
      <w:pPr>
        <w:ind w:firstLine="560" w:firstLineChars="200"/>
      </w:pPr>
      <w:bookmarkStart w:id="0" w:name="_GoBack"/>
      <w:bookmarkEnd w:id="0"/>
      <w:r>
        <w:rPr>
          <w:rFonts w:hint="eastAsia" w:ascii="宋体" w:hAnsi="宋体" w:eastAsia="宋体" w:cs="宋体"/>
          <w:kern w:val="0"/>
          <w:sz w:val="28"/>
          <w:szCs w:val="28"/>
        </w:rPr>
        <w:t>3.快递服务电话：13342579127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245"/>
    <w:multiLevelType w:val="singleLevel"/>
    <w:tmpl w:val="02E242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F40E6"/>
    <w:rsid w:val="1CB3125B"/>
    <w:rsid w:val="1DDF4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2020-11-29T06:26:00Z</dcterms:created>
  <dc:creator>演示人</dc:creator>
  <cp:lastModifiedBy>演示人</cp:lastModifiedBy>
  <dcterms:modified xsi:type="dcterms:W3CDTF">2020-11-29T06:36:13Z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