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“我要办理设立、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变更演出场所经营单位备案” </w:t>
      </w:r>
    </w:p>
    <w:p>
      <w:pPr>
        <w:spacing w:after="0"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pStyle w:val="8"/>
        <w:numPr>
          <w:ilvl w:val="0"/>
          <w:numId w:val="1"/>
        </w:numPr>
        <w:spacing w:after="0" w:line="560" w:lineRule="exact"/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我要办理设立、变更演出场所经营单位备案</w:t>
      </w: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桃江县政务服务中心四楼文旅广体局窗口</w:t>
      </w: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3个工作日</w:t>
      </w: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710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41"/>
        <w:gridCol w:w="1143"/>
        <w:gridCol w:w="1073"/>
        <w:gridCol w:w="468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涉及审批事项名称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证照名称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实施部门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所需提交资料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我要办理设立变更演出场所经营单位备案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演出场所经营单位备案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桃江县营业性演出准予许可决定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县文旅广体局</w:t>
            </w: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1.营业性演出申请登记表；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2.《营业性演出许可证》副本（或者《演出场所经营单位备案证明》副本、《个体演员备案证明》）复印件；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演员名单（包括：姓名、性别、出生日期、身份证件类型及号码、职务）、演员有效身份证明复印件和参演的文艺表演团体的《营业性演出许可证》副本复印件，有效身份证明是指身份证、驾驶证、护照、军官证、士兵证、警官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4.演出协议或文艺表演团体、演员同意参加的书面函件（包括但不限于演出举办单位名称、演出名称、演出地点、演出日期等内容）,个体演员自行举办演出的不用提交此项材料；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5.如有未成年人参加营业性演出，应当提供其监护人出具的书面同意函件；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6.场地证明：演出举办单位（个人）与演出场所的协议或演出场所出具的场地证明（协议或场地证明中应包括但不限于演出举办单位名称、演出名称、演出日期等内容）；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.在歌舞娱乐场所、酒吧、饭店等非演出场所举办的营业性演出，应提供场所的《娱乐经营许可证》复印件或同意开业的消防安全证明复印件，如公安消防部门出具的《公众聚集场所投入使用、营业前消防安全检查合格证》；在演出场所举办的营业性演出，可以提供演出场所的《演出场所经营单位备案证明》复印件或者《营业性演出许可证》复印件，或者同意开业的消防安全证明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8.申请举办临时搭建舞台、看台的营业性演出，还应提供安全保卫工作方案和灭火、应急疏散预案，以及依法取得的安全、消防批准文件复印件；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.演出节目单及与节目单对应的视听资料：歌曲类节目应当提交歌词文本，用外文演唱歌曲应提交中外文对照歌词；乐曲类节目应当提交音频资料；舞蹈、杂技类节目应当提供视频资料；戏剧、曲艺等语言类节目应当提交剧本。  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资料齐全后,登录全国文化平台 http://sq.ccm.gov.cn/ccnt/sczr/login ,注册并填写申报资料,再向文旅广体局提交.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63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变更演出场所经营单位备案</w:t>
            </w:r>
          </w:p>
        </w:tc>
        <w:tc>
          <w:tcPr>
            <w:tcW w:w="114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6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63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变更时间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受理人员应当核对以下材料：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1.营业性演出申请登记表；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2.原批准文书；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3.文艺表演团体、演员同意参加变更时间后演出的书面函件，应包括但不限于演出举办单位名称、演出名称、演出地点、演出日期等内容；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4.场地证明，演出举办单位与演出场所的协议或演出场所出具的场地证明，应包括但不限于演出举办单位名称、演出名称、演出日期等内容；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变更地点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受理人员应当核对以下材料：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1.营业性演出变更登记表；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2.原批准文书。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3.场地证明，演出举办单位与演出场所的协议或演出场所出具的场地证明，应包括但不限于演出举办单位名称、演出名称、演出日期等内容；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.在歌舞娱乐场所、酒吧、饭店等非演出场所举办的营业性演出，应提供场所的《娱乐经营许可证》复印件或同意开业的消防安全证明复印件，如公安消防部门出具的《公众聚集场所投入使用、营业前消防安全检查合格证》；在演出场所举办的营业性演出，可以提供演出场所的《演出场所经营单位备案证明》复印件或者《营业性演出许可证》复印件，或者同意开业的消防安全证明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5.申请举办临时搭建舞台、看台的营业性演出，还应提供安全保卫工作方案和灭火、应急疏散预案，以及依法取得的安全、消防批准文件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变更演员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受理人员应当核对以下材料：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1.营业性演出申请登记表；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2.原批准文书；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3.新增的文艺表演团体及演员名单（包括：姓名、性别、出生日期、身份证件类型及号码、职务）、新增演员有效身份证明复印件；有效身份证明指身份证、驾驶证、护照、军官证、士兵证、警官证；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4.演出举办单位与文艺表演团体（演员）的演出协议或文艺表演团体（演员）同意参加演出的书面函件（包括但不限于演出举办单位名称、演出名称、演出日期、演出地点等内容）。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sz w:val="21"/>
        </w:rPr>
        <w:pict>
          <v:rect id="文本框 1" o:spid="_x0000_s2129" o:spt="1" style="position:absolute;left:0pt;margin-left:14.45pt;margin-top:6.35pt;height:26.95pt;width:104.85pt;z-index:251679744;mso-width-relative:page;mso-height-relative:page;" filled="f" stroked="t" coordsize="21600,21600">
            <v:path/>
            <v:fill on="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ind w:firstLine="0" w:firstLineChars="0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申请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人提出申请</w:t>
                  </w:r>
                </w:p>
              </w:txbxContent>
            </v:textbox>
          </v:rect>
        </w:pict>
      </w:r>
      <w:r>
        <w:rPr>
          <w:rFonts w:ascii="黑体" w:hAnsi="黑体" w:eastAsia="黑体"/>
          <w:sz w:val="32"/>
          <w:szCs w:val="32"/>
        </w:rPr>
        <w:pict>
          <v:rect id="_x0000_s2130" o:spid="_x0000_s2130" o:spt="1" style="position:absolute;left:0pt;margin-left:164.95pt;margin-top:6.5pt;height:26.6pt;width:184.8pt;z-index:2516961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2.54mm,1.3mm,2.54mm,1.3mm">
              <w:txbxContent>
                <w:p>
                  <w:pPr>
                    <w:ind w:firstLine="0" w:firstLineChars="0"/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到文旅广体局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窗口提交申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报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资料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sz w:val="32"/>
        </w:rPr>
        <w:pict>
          <v:shape id="_x0000_s2131" o:spid="_x0000_s2131" o:spt="32" type="#_x0000_t32" style="position:absolute;left:0pt;flip:y;margin-left:119.85pt;margin-top:6.2pt;height:0.05pt;width:45.65pt;z-index:251702272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sz w:val="32"/>
        </w:rPr>
        <w:pict>
          <v:shape id="直接箭头连接符 19" o:spid="_x0000_s2132" o:spt="32" type="#_x0000_t32" style="position:absolute;left:0pt;margin-left:251.4pt;margin-top:6.2pt;height:21.85pt;width:0.6pt;z-index:251678720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  <w:r>
        <w:rPr>
          <w:sz w:val="30"/>
        </w:rPr>
        <w:pict>
          <v:shape id="Picture 3" o:spid="_x0000_s2108" o:spt="75" type="#_x0000_t75" style="position:absolute;left:0pt;margin-left:-18.2pt;margin-top:13.3pt;height:293.25pt;width:501.1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text="t" aspectratio="t"/>
          </v:shape>
        </w:pic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pict>
          <v:rect id="_x0000_s2133" o:spid="_x0000_s2133" o:spt="1" style="position:absolute;left:0pt;margin-left:165.55pt;margin-top:8.6pt;height:26.6pt;width:171.8pt;z-index:2517258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 inset="2.54mm,1.3mm,2.54mm,1.3mm">
              <w:txbxContent>
                <w:p>
                  <w:pPr>
                    <w:ind w:firstLine="0" w:firstLineChars="0"/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文旅广体局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窗口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受理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申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报材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sz w:val="32"/>
        </w:rPr>
        <w:pict>
          <v:shape id="_x0000_s2134" o:spid="_x0000_s2134" o:spt="32" type="#_x0000_t32" style="position:absolute;left:0pt;margin-left:251.5pt;margin-top:16.7pt;height:21.85pt;width:0.6pt;z-index:251731968;mso-width-relative:page;mso-height-relative:page;" filled="f" stroked="t" coordsize="21600,21600">
            <v:path arrowok="t"/>
            <v:fill on="f" focussize="0,0"/>
            <v:stroke weight="0.5pt"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w:pict>
          <v:shape id="Text Box 5" o:spid="_x0000_s2110" o:spt="202" type="#_x0000_t202" style="position:absolute;left:0pt;margin-left:168.5pt;margin-top:18.2pt;height:23pt;width:165.7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受理人</w:t>
                  </w:r>
                  <w:r>
                    <w:rPr>
                      <w:rFonts w:ascii="仿宋" w:hAnsi="仿宋" w:eastAsia="仿宋"/>
                    </w:rPr>
                    <w:t>员</w:t>
                  </w:r>
                  <w:r>
                    <w:rPr>
                      <w:rFonts w:hint="eastAsia" w:ascii="仿宋" w:hAnsi="仿宋" w:eastAsia="仿宋"/>
                      <w:lang w:eastAsia="zh-CN"/>
                    </w:rPr>
                    <w:t>核对材料并</w:t>
                  </w:r>
                  <w:r>
                    <w:rPr>
                      <w:rFonts w:ascii="仿宋" w:hAnsi="仿宋" w:eastAsia="仿宋"/>
                    </w:rPr>
                    <w:t>作出处理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w:pict>
          <v:line id="Line 16" o:spid="_x0000_s2121" o:spt="20" style="position:absolute;left:0pt;flip:x;margin-left:253.2pt;margin-top:2.3pt;height:24.75pt;width:0.05pt;z-index:2516715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w:pict>
          <v:shape id="Text Box 11" o:spid="_x0000_s2116" o:spt="202" type="#_x0000_t202" style="position:absolute;left:0pt;margin-left:208.9pt;margin-top:9.75pt;height:21.85pt;width:88.15pt;z-index:251666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审查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申报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材料</w:t>
                  </w:r>
                </w:p>
              </w:txbxContent>
            </v:textbox>
          </v:shape>
        </w:pic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w:pict>
          <v:line id="Line 17" o:spid="_x0000_s2122" o:spt="20" style="position:absolute;left:0pt;margin-left:253.35pt;margin-top:13.35pt;height:27.4pt;width:0.5pt;z-index:2516725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tabs>
          <w:tab w:val="left" w:pos="834"/>
        </w:tabs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w:pict>
          <v:shape id="Text Box 12" o:spid="_x0000_s2117" o:spt="202" type="#_x0000_t202" style="position:absolute;left:0pt;margin-left:171.2pt;margin-top:2.25pt;height:39.05pt;width:163.4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仿宋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领取决定文件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>并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颁发批准文书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也可自费选择快递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。</w:t>
                  </w:r>
                </w:p>
                <w:p>
                  <w:pPr>
                    <w:rPr>
                      <w:rFonts w:hint="eastAsia"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eastAsia="仿宋_GB2312"/>
          <w:sz w:val="30"/>
          <w:szCs w:val="30"/>
          <w:lang w:val="en-US" w:eastAsia="zh-CN"/>
        </w:rPr>
        <w:tab/>
      </w: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after="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1.业务咨询电话：0737—8788852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3.快递服务电话：19973760177 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58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6BC"/>
    <w:multiLevelType w:val="multilevel"/>
    <w:tmpl w:val="016106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5CFF"/>
    <w:rsid w:val="001D0474"/>
    <w:rsid w:val="00266B59"/>
    <w:rsid w:val="002F5B59"/>
    <w:rsid w:val="00323B43"/>
    <w:rsid w:val="003933AE"/>
    <w:rsid w:val="003D37D8"/>
    <w:rsid w:val="00426133"/>
    <w:rsid w:val="004358AB"/>
    <w:rsid w:val="00443322"/>
    <w:rsid w:val="00445F8B"/>
    <w:rsid w:val="00517FD4"/>
    <w:rsid w:val="006225BD"/>
    <w:rsid w:val="007152CE"/>
    <w:rsid w:val="00753A0D"/>
    <w:rsid w:val="0076713C"/>
    <w:rsid w:val="007C3A93"/>
    <w:rsid w:val="008734FC"/>
    <w:rsid w:val="008906AB"/>
    <w:rsid w:val="008B7726"/>
    <w:rsid w:val="00921DFA"/>
    <w:rsid w:val="00936DF5"/>
    <w:rsid w:val="00A44FA6"/>
    <w:rsid w:val="00AD1438"/>
    <w:rsid w:val="00B05A32"/>
    <w:rsid w:val="00B8552D"/>
    <w:rsid w:val="00BF779E"/>
    <w:rsid w:val="00CD14BC"/>
    <w:rsid w:val="00D20185"/>
    <w:rsid w:val="00D3084C"/>
    <w:rsid w:val="00D31D50"/>
    <w:rsid w:val="00DA581A"/>
    <w:rsid w:val="00E62259"/>
    <w:rsid w:val="00E7468F"/>
    <w:rsid w:val="00EF1704"/>
    <w:rsid w:val="00F118D7"/>
    <w:rsid w:val="00F1771C"/>
    <w:rsid w:val="06D1515E"/>
    <w:rsid w:val="0B4548CF"/>
    <w:rsid w:val="0D4C4CBA"/>
    <w:rsid w:val="0F003DA1"/>
    <w:rsid w:val="0F352923"/>
    <w:rsid w:val="10CD39A2"/>
    <w:rsid w:val="11EF1306"/>
    <w:rsid w:val="135D3774"/>
    <w:rsid w:val="19BD4C85"/>
    <w:rsid w:val="1DA57D30"/>
    <w:rsid w:val="1E6B3F89"/>
    <w:rsid w:val="1FEE53AF"/>
    <w:rsid w:val="248D4B77"/>
    <w:rsid w:val="268274E7"/>
    <w:rsid w:val="26A23C9C"/>
    <w:rsid w:val="29BB1455"/>
    <w:rsid w:val="2D286B22"/>
    <w:rsid w:val="2DAC5578"/>
    <w:rsid w:val="330F184E"/>
    <w:rsid w:val="3A587F7F"/>
    <w:rsid w:val="42D318BF"/>
    <w:rsid w:val="49886280"/>
    <w:rsid w:val="4A9947CA"/>
    <w:rsid w:val="4BE66D52"/>
    <w:rsid w:val="53033A7F"/>
    <w:rsid w:val="57FC7965"/>
    <w:rsid w:val="5823396F"/>
    <w:rsid w:val="5CFF572E"/>
    <w:rsid w:val="617349E8"/>
    <w:rsid w:val="620851BF"/>
    <w:rsid w:val="67BF2C0C"/>
    <w:rsid w:val="69C35663"/>
    <w:rsid w:val="6EE242EC"/>
    <w:rsid w:val="6F0D4507"/>
    <w:rsid w:val="6FC344BF"/>
    <w:rsid w:val="6FD30C81"/>
    <w:rsid w:val="75444A66"/>
    <w:rsid w:val="765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31">
          <o:proxy start="" idref="#文本框 1" connectloc="3"/>
          <o:proxy end="" idref="#_x0000_s2130" connectloc="1"/>
        </o:r>
        <o:r id="V:Rule2" type="connector" idref="#直接箭头连接符 19">
          <o:proxy end="" idref="#_x0000_s2133" connectloc="0"/>
        </o:r>
        <o:r id="V:Rule3" type="connector" idref="#_x0000_s21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29" textRotate="1"/>
    <customShpInfo spid="_x0000_s2130"/>
    <customShpInfo spid="_x0000_s2131" textRotate="1"/>
    <customShpInfo spid="_x0000_s2132" textRotate="1"/>
    <customShpInfo spid="_x0000_s2108"/>
    <customShpInfo spid="_x0000_s2133"/>
    <customShpInfo spid="_x0000_s2134" textRotate="1"/>
    <customShpInfo spid="_x0000_s2110"/>
    <customShpInfo spid="_x0000_s2121"/>
    <customShpInfo spid="_x0000_s2116"/>
    <customShpInfo spid="_x0000_s2122"/>
    <customShpInfo spid="_x0000_s2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299</Words>
  <Characters>1708</Characters>
  <Lines>14</Lines>
  <Paragraphs>4</Paragraphs>
  <TotalTime>11</TotalTime>
  <ScaleCrop>false</ScaleCrop>
  <LinksUpToDate>false</LinksUpToDate>
  <CharactersWithSpaces>2003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zwzxq</cp:lastModifiedBy>
  <cp:lastPrinted>2019-07-18T09:18:00Z</cp:lastPrinted>
  <dcterms:modified xsi:type="dcterms:W3CDTF">2019-09-20T08:31:03Z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