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00" w:lineRule="exact"/>
        <w:jc w:val="distribute"/>
        <w:rPr>
          <w:rFonts w:ascii="方正小标宋简体" w:hAnsi="方正小标宋简体" w:eastAsia="方正小标宋简体" w:cs="方正小标宋简体"/>
          <w:bCs/>
          <w:color w:val="FF0000"/>
          <w:sz w:val="72"/>
          <w:szCs w:val="72"/>
        </w:rPr>
      </w:pPr>
      <w:r>
        <w:rPr>
          <w:rFonts w:hint="eastAsia" w:ascii="方正小标宋简体" w:hAnsi="方正小标宋简体" w:eastAsia="方正小标宋简体" w:cs="方正小标宋简体"/>
          <w:color w:val="FF0000"/>
          <w:sz w:val="72"/>
          <w:szCs w:val="72"/>
          <w:lang w:eastAsia="zh-CN"/>
        </w:rPr>
        <w:t>桑植县消</w:t>
      </w:r>
      <w:r>
        <w:rPr>
          <w:rFonts w:hint="eastAsia" w:ascii="方正小标宋简体" w:hAnsi="方正小标宋简体" w:eastAsia="方正小标宋简体" w:cs="方正小标宋简体"/>
          <w:color w:val="FF0000"/>
          <w:sz w:val="72"/>
          <w:szCs w:val="72"/>
        </w:rPr>
        <w:t>防救援</w:t>
      </w:r>
      <w:r>
        <w:rPr>
          <w:rFonts w:hint="eastAsia" w:ascii="方正小标宋简体" w:hAnsi="方正小标宋简体" w:eastAsia="方正小标宋简体" w:cs="方正小标宋简体"/>
          <w:color w:val="FF0000"/>
          <w:sz w:val="72"/>
          <w:szCs w:val="72"/>
          <w:lang w:eastAsia="zh-CN"/>
        </w:rPr>
        <w:t>大</w:t>
      </w:r>
      <w:r>
        <w:rPr>
          <w:rFonts w:hint="eastAsia" w:ascii="方正小标宋简体" w:hAnsi="方正小标宋简体" w:eastAsia="方正小标宋简体" w:cs="方正小标宋简体"/>
          <w:color w:val="FF0000"/>
          <w:sz w:val="72"/>
          <w:szCs w:val="72"/>
        </w:rPr>
        <w:t>队</w:t>
      </w:r>
    </w:p>
    <w:tbl>
      <w:tblPr>
        <w:tblStyle w:val="3"/>
        <w:tblW w:w="0" w:type="auto"/>
        <w:jc w:val="center"/>
        <w:tblBorders>
          <w:top w:val="thinThickSmallGap" w:color="auto" w:sz="2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67"/>
      </w:tblGrid>
      <w:tr>
        <w:tblPrEx>
          <w:tblBorders>
            <w:top w:val="thinThickSmallGap" w:color="auto" w:sz="2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 w:hRule="atLeast"/>
          <w:jc w:val="center"/>
        </w:trPr>
        <w:tc>
          <w:tcPr>
            <w:tcW w:w="8867" w:type="dxa"/>
            <w:tcBorders>
              <w:top w:val="thinThickSmallGap" w:color="FF0000" w:sz="24" w:space="0"/>
              <w:left w:val="nil"/>
            </w:tcBorders>
          </w:tcPr>
          <w:p>
            <w:pPr>
              <w:spacing w:line="100" w:lineRule="exact"/>
              <w:rPr>
                <w:rFonts w:ascii="仿宋_GB2312" w:eastAsia="方正仿宋_GBK"/>
                <w:b/>
                <w:bCs/>
                <w:color w:val="FF0000"/>
                <w:sz w:val="36"/>
                <w:szCs w:val="36"/>
                <w:u w:val="single"/>
              </w:rPr>
            </w:pPr>
          </w:p>
        </w:tc>
      </w:tr>
    </w:tbl>
    <w:p>
      <w:pPr>
        <w:spacing w:line="480" w:lineRule="exact"/>
        <w:jc w:val="center"/>
        <w:rPr>
          <w:rFonts w:ascii="方正小标宋_GBK" w:hAnsi="方正小标宋_GBK" w:eastAsia="方正小标宋_GBK" w:cs="方正小标宋_GBK"/>
          <w:sz w:val="44"/>
          <w:szCs w:val="44"/>
        </w:rPr>
      </w:pP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关于实行公众聚集场所投入使用、营业前</w:t>
      </w: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消防安全检查告知承诺管理的公告</w:t>
      </w:r>
    </w:p>
    <w:p>
      <w:pPr>
        <w:spacing w:line="440" w:lineRule="exact"/>
        <w:ind w:firstLine="640" w:firstLineChars="200"/>
        <w:rPr>
          <w:rFonts w:ascii="仿宋" w:hAnsi="仿宋" w:eastAsia="仿宋" w:cs="仿宋"/>
          <w:sz w:val="32"/>
          <w:szCs w:val="32"/>
        </w:rPr>
      </w:pPr>
    </w:p>
    <w:p>
      <w:pPr>
        <w:spacing w:line="520" w:lineRule="exact"/>
        <w:rPr>
          <w:rFonts w:ascii="仿宋" w:hAnsi="仿宋" w:eastAsia="仿宋" w:cs="仿宋"/>
          <w:sz w:val="32"/>
          <w:szCs w:val="32"/>
        </w:rPr>
      </w:pPr>
      <w:r>
        <w:rPr>
          <w:rFonts w:hint="eastAsia" w:ascii="仿宋" w:hAnsi="仿宋" w:eastAsia="仿宋" w:cs="仿宋"/>
          <w:sz w:val="32"/>
          <w:szCs w:val="32"/>
        </w:rPr>
        <w:t>各有关社会单位：</w:t>
      </w:r>
    </w:p>
    <w:p>
      <w:pPr>
        <w:spacing w:line="520" w:lineRule="exact"/>
        <w:ind w:firstLine="640" w:firstLineChars="200"/>
        <w:rPr>
          <w:rFonts w:ascii="仿宋" w:hAnsi="仿宋" w:eastAsia="仿宋" w:cs="仿宋"/>
          <w:sz w:val="32"/>
          <w:szCs w:val="32"/>
        </w:rPr>
      </w:pPr>
      <w:r>
        <w:rPr>
          <w:rFonts w:ascii="仿宋" w:hAnsi="仿宋" w:eastAsia="仿宋" w:cs="仿宋"/>
          <w:sz w:val="32"/>
          <w:szCs w:val="32"/>
        </w:rPr>
        <w:t>2021</w:t>
      </w:r>
      <w:r>
        <w:rPr>
          <w:rFonts w:hint="eastAsia" w:ascii="仿宋" w:hAnsi="仿宋" w:eastAsia="仿宋" w:cs="仿宋"/>
          <w:sz w:val="32"/>
          <w:szCs w:val="32"/>
        </w:rPr>
        <w:t>年</w:t>
      </w:r>
      <w:r>
        <w:rPr>
          <w:rFonts w:ascii="仿宋" w:hAnsi="仿宋" w:eastAsia="仿宋" w:cs="仿宋"/>
          <w:sz w:val="32"/>
          <w:szCs w:val="32"/>
        </w:rPr>
        <w:t>4</w:t>
      </w:r>
      <w:r>
        <w:rPr>
          <w:rFonts w:hint="eastAsia" w:ascii="仿宋" w:hAnsi="仿宋" w:eastAsia="仿宋" w:cs="仿宋"/>
          <w:sz w:val="32"/>
          <w:szCs w:val="32"/>
        </w:rPr>
        <w:t>月</w:t>
      </w:r>
      <w:r>
        <w:rPr>
          <w:rFonts w:ascii="仿宋" w:hAnsi="仿宋" w:eastAsia="仿宋" w:cs="仿宋"/>
          <w:sz w:val="32"/>
          <w:szCs w:val="32"/>
        </w:rPr>
        <w:t>29</w:t>
      </w:r>
      <w:r>
        <w:rPr>
          <w:rFonts w:hint="eastAsia" w:ascii="仿宋" w:hAnsi="仿宋" w:eastAsia="仿宋" w:cs="仿宋"/>
          <w:sz w:val="32"/>
          <w:szCs w:val="32"/>
        </w:rPr>
        <w:t>日，第十三届全国人民代表大会常务委员会第二十八次会议通过了修改《中华人民共和国消防法》（以下简称《消防法》）的决定，自公布之日起施行。为贯彻实施新修改的《消防法》关于公众聚集场所投入使用、营业前消防安全检查告知承诺管理的有关内容，现就有关事项公告如下：</w:t>
      </w:r>
    </w:p>
    <w:p>
      <w:pPr>
        <w:spacing w:line="520" w:lineRule="exact"/>
        <w:ind w:firstLine="630" w:firstLineChars="300"/>
        <w:rPr>
          <w:rFonts w:ascii="仿宋" w:hAnsi="仿宋" w:eastAsia="仿宋" w:cs="仿宋"/>
          <w:sz w:val="32"/>
          <w:szCs w:val="32"/>
        </w:rPr>
      </w:pPr>
      <w:r>
        <w:pict>
          <v:line id="_x0000_s1026" o:spid="_x0000_s1026" o:spt="20" style="position:absolute;left:0pt;flip:y;margin-left:-1pt;margin-top:376pt;height:0.6pt;width:460pt;mso-wrap-distance-left:9pt;mso-wrap-distance-right:9pt;z-index:-251655168;mso-width-relative:page;mso-height-relative:page;" stroked="t" coordsize="21600,21600" wrapcoords="-70 -64800 -70 64800 10712 64800 21635 64800 21706 -64800 10853 -64800 -70 -64800" o:gfxdata="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eU+pC2gAAAAsBAAAPAAAAAAAAAAEAIAAAACIAAABkcnMvZG93bnJldi54bWxQSwECFAAU&#10;AAAACACHTuJAk6Xv7+8BAAC4AwAADgAAAAAAAAABACAAAAApAQAAZHJzL2Uyb0RvYy54bWxQSwUG&#10;AAAAAAYABgBZAQAAigUAAAAA&#10;">
            <v:path arrowok="t"/>
            <v:fill focussize="0,0"/>
            <v:stroke weight="4.5pt" color="#FF0000" linestyle="thinThick"/>
            <v:imagedata o:title=""/>
            <o:lock v:ext="edit"/>
            <w10:wrap type="tight"/>
          </v:line>
        </w:pict>
      </w:r>
      <w:r>
        <w:rPr>
          <w:rFonts w:hint="eastAsia" w:ascii="仿宋" w:hAnsi="仿宋" w:eastAsia="仿宋" w:cs="仿宋"/>
          <w:sz w:val="32"/>
          <w:szCs w:val="32"/>
        </w:rPr>
        <w:t>根据《消防法》、《应急管理部关于贯彻实施新修改</w:t>
      </w:r>
      <w:r>
        <w:rPr>
          <w:rFonts w:ascii="仿宋" w:hAnsi="仿宋" w:eastAsia="仿宋" w:cs="仿宋"/>
          <w:sz w:val="32"/>
          <w:szCs w:val="32"/>
        </w:rPr>
        <w:t>&lt;</w:t>
      </w:r>
      <w:r>
        <w:rPr>
          <w:rFonts w:hint="eastAsia" w:ascii="仿宋" w:hAnsi="仿宋" w:eastAsia="仿宋" w:cs="仿宋"/>
          <w:sz w:val="32"/>
          <w:szCs w:val="32"/>
        </w:rPr>
        <w:t>中华人民共和国消防法</w:t>
      </w:r>
      <w:r>
        <w:rPr>
          <w:rFonts w:ascii="仿宋" w:hAnsi="仿宋" w:eastAsia="仿宋" w:cs="仿宋"/>
          <w:sz w:val="32"/>
          <w:szCs w:val="32"/>
        </w:rPr>
        <w:t>&gt;</w:t>
      </w:r>
      <w:r>
        <w:rPr>
          <w:rFonts w:hint="eastAsia" w:ascii="仿宋" w:hAnsi="仿宋" w:eastAsia="仿宋" w:cs="仿宋"/>
          <w:sz w:val="32"/>
          <w:szCs w:val="32"/>
        </w:rPr>
        <w:t>全面实行公众聚集场所投入使用营业前消防安全检查告知承诺管理的通知》有关要求，张家界市</w:t>
      </w:r>
      <w:r>
        <w:rPr>
          <w:rFonts w:hint="eastAsia" w:ascii="仿宋" w:hAnsi="仿宋" w:eastAsia="仿宋" w:cs="仿宋"/>
          <w:sz w:val="32"/>
          <w:szCs w:val="32"/>
          <w:lang w:eastAsia="zh-CN"/>
        </w:rPr>
        <w:t>桑植县</w:t>
      </w:r>
      <w:r>
        <w:rPr>
          <w:rFonts w:hint="eastAsia" w:ascii="仿宋" w:hAnsi="仿宋" w:eastAsia="仿宋" w:cs="仿宋"/>
          <w:sz w:val="32"/>
          <w:szCs w:val="32"/>
        </w:rPr>
        <w:t>即日起全面实行公众聚集场所投入使用、营业前消防安全检查告知承诺管理，并保留原有办理方式，由办事企业和群众自主选择。同时，根据相关法律文件，对《公众聚集场所投入使用、营业前消防安全检查合格证》（详见附件</w:t>
      </w:r>
      <w:r>
        <w:rPr>
          <w:rFonts w:ascii="仿宋" w:hAnsi="仿宋" w:eastAsia="仿宋" w:cs="仿宋"/>
          <w:sz w:val="32"/>
          <w:szCs w:val="32"/>
        </w:rPr>
        <w:t>1</w:t>
      </w:r>
      <w:r>
        <w:rPr>
          <w:rFonts w:hint="eastAsia" w:ascii="仿宋" w:hAnsi="仿宋" w:eastAsia="仿宋" w:cs="仿宋"/>
          <w:sz w:val="32"/>
          <w:szCs w:val="32"/>
        </w:rPr>
        <w:t>）式样进行了调改，对检查合格的场所不再出具《公众聚集场所投入使用、营业前消防安全检查合格证》，改为出具《公众聚集场所投入使用、营业前消防安全检查意见书》（详见附件</w:t>
      </w:r>
      <w:r>
        <w:rPr>
          <w:rFonts w:ascii="仿宋" w:hAnsi="仿宋" w:eastAsia="仿宋" w:cs="仿宋"/>
          <w:sz w:val="32"/>
          <w:szCs w:val="32"/>
        </w:rPr>
        <w:t>2</w:t>
      </w:r>
      <w:r>
        <w:rPr>
          <w:rFonts w:hint="eastAsia" w:ascii="仿宋" w:hAnsi="仿宋" w:eastAsia="仿宋" w:cs="仿宋"/>
          <w:sz w:val="32"/>
          <w:szCs w:val="32"/>
        </w:rPr>
        <w:t>），《公众聚集场所投入使用、营业前消防安全检查告知承诺制经办流程图》附后（详见附件</w:t>
      </w:r>
      <w:r>
        <w:rPr>
          <w:rFonts w:ascii="仿宋" w:hAnsi="仿宋" w:eastAsia="仿宋" w:cs="仿宋"/>
          <w:sz w:val="32"/>
          <w:szCs w:val="32"/>
        </w:rPr>
        <w:t>3</w:t>
      </w:r>
      <w:r>
        <w:rPr>
          <w:rFonts w:hint="eastAsia" w:ascii="仿宋" w:hAnsi="仿宋" w:eastAsia="仿宋" w:cs="仿宋"/>
          <w:sz w:val="32"/>
          <w:szCs w:val="32"/>
        </w:rPr>
        <w:t>）。场所在没有变更名称、法人、面积、楼层、使用性质等且未重新改建、装修、新建的，已经取得的《公众聚集场所投入使用、营业前消防安全检查合格证》依然有效。</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特此公告</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附件：</w:t>
      </w:r>
      <w:r>
        <w:rPr>
          <w:rFonts w:ascii="仿宋" w:hAnsi="仿宋" w:eastAsia="仿宋" w:cs="仿宋"/>
          <w:sz w:val="32"/>
          <w:szCs w:val="32"/>
        </w:rPr>
        <w:t>1</w:t>
      </w:r>
      <w:r>
        <w:rPr>
          <w:rFonts w:hint="eastAsia" w:ascii="仿宋" w:hAnsi="仿宋" w:eastAsia="仿宋" w:cs="仿宋"/>
          <w:sz w:val="32"/>
          <w:szCs w:val="32"/>
        </w:rPr>
        <w:t>、《公众聚集场所投入使用、营业前消防安全检查合格证》</w:t>
      </w:r>
    </w:p>
    <w:p>
      <w:pPr>
        <w:spacing w:line="640" w:lineRule="exact"/>
        <w:ind w:firstLine="640" w:firstLineChars="200"/>
        <w:rPr>
          <w:rFonts w:ascii="仿宋" w:hAnsi="仿宋" w:eastAsia="仿宋" w:cs="仿宋"/>
          <w:sz w:val="32"/>
          <w:szCs w:val="32"/>
        </w:rPr>
      </w:pPr>
      <w:r>
        <w:rPr>
          <w:rFonts w:ascii="仿宋" w:hAnsi="仿宋" w:eastAsia="仿宋" w:cs="仿宋"/>
          <w:sz w:val="32"/>
          <w:szCs w:val="32"/>
        </w:rPr>
        <w:t xml:space="preserve">      2</w:t>
      </w:r>
      <w:r>
        <w:rPr>
          <w:rFonts w:hint="eastAsia" w:ascii="仿宋" w:hAnsi="仿宋" w:eastAsia="仿宋" w:cs="仿宋"/>
          <w:sz w:val="32"/>
          <w:szCs w:val="32"/>
        </w:rPr>
        <w:t>、《公众聚集场所投入使用、营业前消防安全全检查意见书》</w:t>
      </w:r>
    </w:p>
    <w:p>
      <w:pPr>
        <w:pStyle w:val="2"/>
        <w:ind w:left="31680"/>
        <w:rPr>
          <w:rFonts w:eastAsia="仿宋"/>
        </w:rPr>
      </w:pPr>
      <w:r>
        <w:rPr>
          <w:rFonts w:ascii="仿宋" w:hAnsi="仿宋" w:eastAsia="仿宋" w:cs="仿宋"/>
          <w:sz w:val="32"/>
          <w:szCs w:val="32"/>
        </w:rPr>
        <w:t xml:space="preserve">   </w:t>
      </w:r>
      <w:r>
        <w:rPr>
          <w:rFonts w:ascii="仿宋" w:hAnsi="仿宋" w:eastAsia="仿宋" w:cs="仿宋"/>
          <w:sz w:val="32"/>
          <w:szCs w:val="32"/>
        </w:rPr>
        <w:tab/>
      </w:r>
      <w:r>
        <w:rPr>
          <w:rFonts w:ascii="仿宋" w:hAnsi="仿宋" w:eastAsia="仿宋" w:cs="仿宋"/>
          <w:sz w:val="32"/>
          <w:szCs w:val="32"/>
        </w:rPr>
        <w:t xml:space="preserve">  3</w:t>
      </w:r>
      <w:r>
        <w:rPr>
          <w:rFonts w:hint="eastAsia" w:ascii="仿宋" w:hAnsi="仿宋" w:eastAsia="仿宋" w:cs="仿宋"/>
          <w:sz w:val="32"/>
          <w:szCs w:val="32"/>
        </w:rPr>
        <w:t>、《公众聚集场所投入使用、营业前消防安全检查告知承诺制经办流程图》</w:t>
      </w:r>
    </w:p>
    <w:p>
      <w:pPr>
        <w:spacing w:line="640" w:lineRule="exact"/>
        <w:ind w:firstLine="640" w:firstLineChars="200"/>
        <w:rPr>
          <w:rFonts w:ascii="仿宋" w:hAnsi="仿宋" w:eastAsia="仿宋" w:cs="仿宋"/>
          <w:sz w:val="32"/>
          <w:szCs w:val="32"/>
        </w:rPr>
      </w:pPr>
    </w:p>
    <w:p>
      <w:pPr>
        <w:pStyle w:val="2"/>
        <w:ind w:left="31680"/>
      </w:pPr>
    </w:p>
    <w:p/>
    <w:p>
      <w:pPr>
        <w:pStyle w:val="2"/>
      </w:pPr>
    </w:p>
    <w:p>
      <w:pPr>
        <w:ind w:firstLine="640" w:firstLineChars="200"/>
        <w:jc w:val="center"/>
        <w:rPr>
          <w:rFonts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桑植县</w:t>
      </w:r>
      <w:r>
        <w:rPr>
          <w:rFonts w:hint="eastAsia" w:ascii="仿宋" w:hAnsi="仿宋" w:eastAsia="仿宋" w:cs="仿宋"/>
          <w:sz w:val="32"/>
          <w:szCs w:val="32"/>
        </w:rPr>
        <w:t>消防救援</w:t>
      </w:r>
      <w:r>
        <w:rPr>
          <w:rFonts w:hint="eastAsia" w:ascii="仿宋" w:hAnsi="仿宋" w:eastAsia="仿宋" w:cs="仿宋"/>
          <w:sz w:val="32"/>
          <w:szCs w:val="32"/>
          <w:lang w:eastAsia="zh-CN"/>
        </w:rPr>
        <w:t>大</w:t>
      </w:r>
      <w:r>
        <w:rPr>
          <w:rFonts w:hint="eastAsia" w:ascii="仿宋" w:hAnsi="仿宋" w:eastAsia="仿宋" w:cs="仿宋"/>
          <w:sz w:val="32"/>
          <w:szCs w:val="32"/>
        </w:rPr>
        <w:t>队</w:t>
      </w:r>
    </w:p>
    <w:p>
      <w:pPr>
        <w:wordWrap w:val="0"/>
        <w:ind w:firstLine="640" w:firstLineChars="200"/>
        <w:jc w:val="center"/>
        <w:rPr>
          <w:rFonts w:ascii="仿宋" w:hAnsi="仿宋" w:eastAsia="仿宋" w:cs="仿宋"/>
          <w:sz w:val="32"/>
          <w:szCs w:val="32"/>
        </w:rPr>
      </w:pPr>
      <w:r>
        <w:rPr>
          <w:rFonts w:hint="eastAsia" w:ascii="仿宋" w:hAnsi="仿宋" w:eastAsia="仿宋" w:cs="仿宋"/>
          <w:sz w:val="32"/>
          <w:szCs w:val="32"/>
          <w:lang w:val="en-US" w:eastAsia="zh-CN"/>
        </w:rPr>
        <w:t xml:space="preserve">                               </w:t>
      </w:r>
      <w:r>
        <w:rPr>
          <w:rFonts w:ascii="仿宋" w:hAnsi="仿宋" w:eastAsia="仿宋" w:cs="仿宋"/>
          <w:sz w:val="32"/>
          <w:szCs w:val="32"/>
        </w:rPr>
        <w:t>2021</w:t>
      </w:r>
      <w:r>
        <w:rPr>
          <w:rFonts w:hint="eastAsia" w:ascii="仿宋" w:hAnsi="仿宋" w:eastAsia="仿宋" w:cs="仿宋"/>
          <w:sz w:val="32"/>
          <w:szCs w:val="32"/>
        </w:rPr>
        <w:t>年</w:t>
      </w:r>
      <w:r>
        <w:rPr>
          <w:rFonts w:ascii="仿宋" w:hAnsi="仿宋" w:eastAsia="仿宋" w:cs="仿宋"/>
          <w:sz w:val="32"/>
          <w:szCs w:val="32"/>
        </w:rPr>
        <w:t>6</w:t>
      </w:r>
      <w:r>
        <w:rPr>
          <w:rFonts w:hint="eastAsia" w:ascii="仿宋" w:hAnsi="仿宋" w:eastAsia="仿宋" w:cs="仿宋"/>
          <w:sz w:val="32"/>
          <w:szCs w:val="32"/>
        </w:rPr>
        <w:t>月</w:t>
      </w:r>
      <w:r>
        <w:rPr>
          <w:rFonts w:ascii="仿宋" w:hAnsi="仿宋" w:eastAsia="仿宋" w:cs="仿宋"/>
          <w:sz w:val="32"/>
          <w:szCs w:val="32"/>
        </w:rPr>
        <w:t>11</w:t>
      </w:r>
      <w:r>
        <w:rPr>
          <w:rFonts w:hint="eastAsia" w:ascii="仿宋" w:hAnsi="仿宋" w:eastAsia="仿宋" w:cs="仿宋"/>
          <w:sz w:val="32"/>
          <w:szCs w:val="32"/>
        </w:rPr>
        <w:t>日</w:t>
      </w:r>
      <w:r>
        <w:rPr>
          <w:rFonts w:ascii="仿宋" w:hAnsi="仿宋" w:eastAsia="仿宋" w:cs="仿宋"/>
          <w:sz w:val="32"/>
          <w:szCs w:val="32"/>
        </w:rPr>
        <w:t xml:space="preserve">  </w:t>
      </w:r>
    </w:p>
    <w:p>
      <w:pPr>
        <w:pStyle w:val="2"/>
        <w:ind w:left="31680"/>
        <w:rPr>
          <w:rFonts w:ascii="仿宋" w:hAnsi="仿宋" w:eastAsia="仿宋" w:cs="仿宋"/>
          <w:sz w:val="32"/>
          <w:szCs w:val="32"/>
        </w:rPr>
      </w:pPr>
    </w:p>
    <w:p>
      <w:pPr>
        <w:rPr>
          <w:rFonts w:ascii="仿宋" w:hAnsi="仿宋" w:eastAsia="仿宋" w:cs="仿宋"/>
          <w:sz w:val="32"/>
          <w:szCs w:val="32"/>
        </w:rPr>
      </w:pPr>
    </w:p>
    <w:p>
      <w:pPr>
        <w:pStyle w:val="2"/>
        <w:ind w:left="31680"/>
        <w:rPr>
          <w:rFonts w:ascii="仿宋" w:hAnsi="仿宋" w:eastAsia="仿宋" w:cs="仿宋"/>
          <w:sz w:val="32"/>
          <w:szCs w:val="32"/>
        </w:rPr>
      </w:pPr>
    </w:p>
    <w:p>
      <w:pPr>
        <w:rPr>
          <w:rFonts w:ascii="仿宋" w:hAnsi="仿宋" w:eastAsia="仿宋" w:cs="仿宋"/>
          <w:sz w:val="32"/>
          <w:szCs w:val="32"/>
        </w:rPr>
      </w:pPr>
    </w:p>
    <w:p>
      <w:pPr>
        <w:pStyle w:val="2"/>
        <w:ind w:left="31680"/>
        <w:rPr>
          <w:rFonts w:ascii="仿宋" w:hAnsi="仿宋" w:eastAsia="仿宋" w:cs="仿宋"/>
          <w:sz w:val="32"/>
          <w:szCs w:val="32"/>
        </w:rPr>
      </w:pPr>
    </w:p>
    <w:p>
      <w:pPr>
        <w:rPr>
          <w:rFonts w:ascii="仿宋" w:hAnsi="仿宋" w:eastAsia="仿宋" w:cs="仿宋"/>
          <w:sz w:val="32"/>
          <w:szCs w:val="32"/>
        </w:rPr>
      </w:pPr>
    </w:p>
    <w:p>
      <w:pPr>
        <w:pStyle w:val="2"/>
        <w:ind w:left="31680"/>
        <w:rPr>
          <w:rFonts w:ascii="仿宋" w:hAnsi="仿宋" w:eastAsia="仿宋" w:cs="仿宋"/>
          <w:sz w:val="32"/>
          <w:szCs w:val="32"/>
        </w:rPr>
      </w:pPr>
    </w:p>
    <w:p>
      <w:pPr>
        <w:rPr>
          <w:rFonts w:ascii="仿宋" w:hAnsi="仿宋" w:eastAsia="仿宋" w:cs="仿宋"/>
          <w:sz w:val="32"/>
          <w:szCs w:val="32"/>
        </w:rPr>
      </w:pPr>
    </w:p>
    <w:p>
      <w:pPr>
        <w:pStyle w:val="2"/>
        <w:ind w:left="31680"/>
        <w:rPr>
          <w:rFonts w:ascii="仿宋" w:hAnsi="仿宋" w:eastAsia="仿宋" w:cs="仿宋"/>
          <w:sz w:val="32"/>
          <w:szCs w:val="32"/>
        </w:rPr>
      </w:pPr>
    </w:p>
    <w:p>
      <w:pPr>
        <w:rPr>
          <w:rFonts w:ascii="仿宋" w:hAnsi="仿宋" w:eastAsia="仿宋" w:cs="仿宋"/>
          <w:sz w:val="32"/>
          <w:szCs w:val="32"/>
        </w:rPr>
      </w:pPr>
    </w:p>
    <w:p>
      <w:pPr>
        <w:spacing w:line="600" w:lineRule="exact"/>
        <w:rPr>
          <w:rFonts w:ascii="仿宋" w:hAnsi="仿宋" w:eastAsia="仿宋" w:cs="仿宋"/>
          <w:sz w:val="32"/>
          <w:szCs w:val="32"/>
        </w:rPr>
        <w:sectPr>
          <w:pgSz w:w="11906" w:h="16838"/>
          <w:pgMar w:top="1587" w:right="1417" w:bottom="1587" w:left="1417" w:header="851" w:footer="992" w:gutter="0"/>
          <w:cols w:space="0" w:num="1"/>
          <w:docGrid w:type="lines" w:linePitch="318" w:charSpace="0"/>
        </w:sectPr>
      </w:pPr>
    </w:p>
    <w:p>
      <w:pPr>
        <w:spacing w:line="600" w:lineRule="exact"/>
        <w:rPr>
          <w:rFonts w:ascii="仿宋" w:hAnsi="仿宋" w:eastAsia="仿宋" w:cs="仿宋"/>
          <w:sz w:val="32"/>
          <w:szCs w:val="32"/>
        </w:rPr>
      </w:pPr>
      <w:r>
        <w:rPr>
          <w:rFonts w:hint="eastAsia" w:ascii="仿宋" w:hAnsi="仿宋" w:eastAsia="仿宋" w:cs="仿宋"/>
          <w:sz w:val="32"/>
          <w:szCs w:val="32"/>
        </w:rPr>
        <w:t>附件</w:t>
      </w:r>
      <w:r>
        <w:rPr>
          <w:rFonts w:ascii="仿宋" w:hAnsi="仿宋" w:eastAsia="仿宋" w:cs="仿宋"/>
          <w:sz w:val="32"/>
          <w:szCs w:val="32"/>
        </w:rPr>
        <w:t>1:</w:t>
      </w:r>
      <w:r>
        <w:rPr>
          <w:rFonts w:hint="eastAsia" w:ascii="仿宋" w:hAnsi="仿宋" w:eastAsia="仿宋" w:cs="仿宋"/>
          <w:sz w:val="32"/>
          <w:szCs w:val="32"/>
        </w:rPr>
        <w:t>《公众聚集场所投入使用、营业前消防安全检查合格证》</w:t>
      </w:r>
    </w:p>
    <w:p>
      <w:pPr>
        <w:pStyle w:val="2"/>
        <w:ind w:left="0" w:leftChars="0"/>
      </w:pPr>
    </w:p>
    <w:p>
      <w:r>
        <w:pict>
          <v:shape id="图片 2" o:spid="_x0000_s1027" o:spt="75" type="#_x0000_t75" style="position:absolute;left:0pt;margin-left:23.7pt;margin-top:7pt;height:390pt;width:577.5pt;z-index:251659264;mso-width-relative:page;mso-height-relative:page;" filled="f" o:preferrelative="t" stroked="f" coordsize="21600,21600">
            <v:path/>
            <v:fill on="f" focussize="0,0"/>
            <v:stroke on="f" joinstyle="miter"/>
            <v:imagedata r:id="rId4" o:title=""/>
            <o:lock v:ext="edit" aspectratio="t"/>
          </v:shape>
        </w:pic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 xml:space="preserve">   </w:t>
      </w:r>
    </w:p>
    <w:p>
      <w:pPr>
        <w:spacing w:line="600" w:lineRule="exact"/>
        <w:ind w:firstLine="640" w:firstLineChars="200"/>
        <w:rPr>
          <w:rFonts w:ascii="仿宋" w:hAnsi="仿宋" w:eastAsia="仿宋" w:cs="仿宋"/>
          <w:sz w:val="32"/>
          <w:szCs w:val="32"/>
        </w:rPr>
      </w:pPr>
    </w:p>
    <w:p>
      <w:pPr>
        <w:spacing w:line="600" w:lineRule="exact"/>
        <w:ind w:firstLine="640" w:firstLineChars="200"/>
        <w:rPr>
          <w:rFonts w:ascii="仿宋" w:hAnsi="仿宋" w:eastAsia="仿宋" w:cs="仿宋"/>
          <w:sz w:val="32"/>
          <w:szCs w:val="32"/>
        </w:rPr>
      </w:pPr>
    </w:p>
    <w:p>
      <w:pPr>
        <w:spacing w:line="600" w:lineRule="exact"/>
        <w:ind w:firstLine="640" w:firstLineChars="200"/>
        <w:rPr>
          <w:rFonts w:ascii="仿宋" w:hAnsi="仿宋" w:eastAsia="仿宋" w:cs="仿宋"/>
          <w:sz w:val="32"/>
          <w:szCs w:val="32"/>
        </w:rPr>
      </w:pPr>
    </w:p>
    <w:p>
      <w:pPr>
        <w:spacing w:line="600" w:lineRule="exact"/>
        <w:ind w:firstLine="640" w:firstLineChars="200"/>
        <w:rPr>
          <w:rFonts w:ascii="仿宋" w:hAnsi="仿宋" w:eastAsia="仿宋" w:cs="仿宋"/>
          <w:sz w:val="32"/>
          <w:szCs w:val="32"/>
        </w:rPr>
      </w:pPr>
    </w:p>
    <w:p>
      <w:pPr>
        <w:spacing w:line="600" w:lineRule="exact"/>
        <w:ind w:firstLine="640" w:firstLineChars="200"/>
        <w:rPr>
          <w:rFonts w:ascii="仿宋" w:hAnsi="仿宋" w:eastAsia="仿宋" w:cs="仿宋"/>
          <w:sz w:val="32"/>
          <w:szCs w:val="32"/>
        </w:rPr>
      </w:pPr>
    </w:p>
    <w:p>
      <w:pPr>
        <w:spacing w:line="600" w:lineRule="exact"/>
        <w:ind w:firstLine="640" w:firstLineChars="200"/>
        <w:rPr>
          <w:rFonts w:ascii="仿宋" w:hAnsi="仿宋" w:eastAsia="仿宋" w:cs="仿宋"/>
          <w:sz w:val="32"/>
          <w:szCs w:val="32"/>
        </w:rPr>
      </w:pPr>
    </w:p>
    <w:p>
      <w:pPr>
        <w:spacing w:line="600" w:lineRule="exact"/>
        <w:ind w:firstLine="640" w:firstLineChars="200"/>
        <w:rPr>
          <w:rFonts w:ascii="仿宋" w:hAnsi="仿宋" w:eastAsia="仿宋" w:cs="仿宋"/>
          <w:sz w:val="32"/>
          <w:szCs w:val="32"/>
        </w:rPr>
      </w:pPr>
    </w:p>
    <w:p>
      <w:pPr>
        <w:spacing w:line="600" w:lineRule="exact"/>
        <w:ind w:firstLine="640" w:firstLineChars="200"/>
        <w:rPr>
          <w:rFonts w:ascii="仿宋" w:hAnsi="仿宋" w:eastAsia="仿宋" w:cs="仿宋"/>
          <w:sz w:val="32"/>
          <w:szCs w:val="32"/>
        </w:rPr>
      </w:pPr>
    </w:p>
    <w:p>
      <w:pPr>
        <w:spacing w:line="600" w:lineRule="exact"/>
        <w:ind w:firstLine="640" w:firstLineChars="200"/>
        <w:rPr>
          <w:rFonts w:ascii="仿宋" w:hAnsi="仿宋" w:eastAsia="仿宋" w:cs="仿宋"/>
          <w:sz w:val="32"/>
          <w:szCs w:val="32"/>
        </w:rPr>
      </w:pPr>
    </w:p>
    <w:p>
      <w:pPr>
        <w:spacing w:line="600" w:lineRule="exact"/>
        <w:ind w:firstLine="640" w:firstLineChars="200"/>
        <w:rPr>
          <w:rFonts w:ascii="仿宋" w:hAnsi="仿宋" w:eastAsia="仿宋" w:cs="仿宋"/>
          <w:sz w:val="32"/>
          <w:szCs w:val="32"/>
        </w:rPr>
      </w:pPr>
    </w:p>
    <w:p>
      <w:pPr>
        <w:spacing w:line="600" w:lineRule="exact"/>
        <w:ind w:firstLine="640" w:firstLineChars="200"/>
        <w:rPr>
          <w:rFonts w:ascii="仿宋" w:hAnsi="仿宋" w:eastAsia="仿宋" w:cs="仿宋"/>
          <w:sz w:val="32"/>
          <w:szCs w:val="32"/>
        </w:rPr>
      </w:pPr>
    </w:p>
    <w:p>
      <w:pPr>
        <w:spacing w:line="600" w:lineRule="exact"/>
        <w:ind w:firstLine="640" w:firstLineChars="200"/>
        <w:rPr>
          <w:rFonts w:ascii="仿宋" w:hAnsi="仿宋" w:eastAsia="仿宋" w:cs="仿宋"/>
          <w:sz w:val="32"/>
          <w:szCs w:val="32"/>
        </w:rPr>
        <w:sectPr>
          <w:pgSz w:w="16838" w:h="11906" w:orient="landscape"/>
          <w:pgMar w:top="1417" w:right="1587" w:bottom="1417" w:left="1587" w:header="851" w:footer="992" w:gutter="0"/>
          <w:cols w:space="0" w:num="1"/>
          <w:docGrid w:type="lines" w:linePitch="324" w:charSpace="0"/>
        </w:sectPr>
      </w:pPr>
    </w:p>
    <w:p>
      <w:pPr>
        <w:spacing w:line="600" w:lineRule="exact"/>
        <w:rPr>
          <w:rFonts w:ascii="仿宋" w:hAnsi="仿宋" w:eastAsia="仿宋" w:cs="仿宋"/>
          <w:sz w:val="32"/>
          <w:szCs w:val="32"/>
        </w:rPr>
      </w:pPr>
      <w:bookmarkStart w:id="0" w:name="_GoBack"/>
      <w:bookmarkEnd w:id="0"/>
      <w:r>
        <w:rPr>
          <w:rFonts w:hint="eastAsia" w:ascii="仿宋" w:hAnsi="仿宋" w:eastAsia="仿宋" w:cs="仿宋"/>
          <w:sz w:val="32"/>
          <w:szCs w:val="32"/>
        </w:rPr>
        <w:t>附件</w:t>
      </w:r>
      <w:r>
        <w:rPr>
          <w:rFonts w:ascii="仿宋" w:hAnsi="仿宋" w:eastAsia="仿宋" w:cs="仿宋"/>
          <w:sz w:val="32"/>
          <w:szCs w:val="32"/>
        </w:rPr>
        <w:t>2</w:t>
      </w:r>
      <w:r>
        <w:rPr>
          <w:rFonts w:hint="eastAsia" w:ascii="仿宋" w:hAnsi="仿宋" w:eastAsia="仿宋" w:cs="仿宋"/>
          <w:sz w:val="32"/>
          <w:szCs w:val="32"/>
        </w:rPr>
        <w:t>、《公众聚集场所投入使用、</w:t>
      </w:r>
      <w:r>
        <w:rPr>
          <w:rFonts w:ascii="仿宋" w:hAnsi="仿宋" w:eastAsia="仿宋" w:cs="仿宋"/>
          <w:sz w:val="32"/>
          <w:szCs w:val="32"/>
        </w:rPr>
        <w:t> </w:t>
      </w:r>
      <w:r>
        <w:rPr>
          <w:rFonts w:hint="eastAsia" w:ascii="仿宋" w:hAnsi="仿宋" w:eastAsia="仿宋" w:cs="仿宋"/>
          <w:sz w:val="32"/>
          <w:szCs w:val="32"/>
        </w:rPr>
        <w:t>营业前消防安全全检查意见书》</w:t>
      </w:r>
    </w:p>
    <w:p>
      <w:pPr>
        <w:pStyle w:val="2"/>
        <w:ind w:left="0" w:leftChars="0" w:firstLine="0" w:firstLineChars="0"/>
      </w:pPr>
    </w:p>
    <w:p>
      <w:pPr>
        <w:rPr>
          <w:rFonts w:hint="eastAsia" w:eastAsia="宋体"/>
          <w:lang w:eastAsia="zh-CN"/>
        </w:rPr>
      </w:pPr>
      <w:r>
        <w:rPr>
          <w:rFonts w:hint="eastAsia" w:eastAsia="宋体"/>
          <w:lang w:eastAsia="zh-CN"/>
        </w:rPr>
        <w:pict>
          <v:shape id="_x0000_i1025" o:spt="75" alt="火灾损失统计表_39" type="#_x0000_t75" style="height:550.8pt;width:404.8pt;" filled="f" o:preferrelative="t" stroked="f" coordsize="21600,21600">
            <v:path/>
            <v:fill on="f" focussize="0,0"/>
            <v:stroke on="f"/>
            <v:imagedata r:id="rId5" o:title="火灾损失统计表_39"/>
            <o:lock v:ext="edit" aspectratio="t"/>
            <w10:wrap type="none"/>
            <w10:anchorlock/>
          </v:shape>
        </w:pict>
      </w:r>
    </w:p>
    <w:p>
      <w:pPr>
        <w:pStyle w:val="2"/>
        <w:ind w:left="31680"/>
      </w:pPr>
    </w:p>
    <w:p/>
    <w:p>
      <w:pPr>
        <w:pStyle w:val="2"/>
        <w:ind w:left="31680"/>
      </w:pPr>
    </w:p>
    <w:p/>
    <w:p>
      <w:pPr>
        <w:pStyle w:val="2"/>
        <w:ind w:left="31680"/>
        <w:rPr>
          <w:rFonts w:eastAsia="仿宋"/>
        </w:rPr>
      </w:pPr>
      <w:r>
        <w:rPr>
          <w:rFonts w:hint="eastAsia" w:ascii="仿宋" w:hAnsi="仿宋" w:eastAsia="仿宋" w:cs="仿宋"/>
          <w:sz w:val="32"/>
          <w:szCs w:val="32"/>
        </w:rPr>
        <w:t>附件</w:t>
      </w:r>
      <w:r>
        <w:rPr>
          <w:rFonts w:ascii="仿宋" w:hAnsi="仿宋" w:eastAsia="仿宋" w:cs="仿宋"/>
          <w:sz w:val="32"/>
          <w:szCs w:val="32"/>
        </w:rPr>
        <w:t>3</w:t>
      </w:r>
      <w:r>
        <w:rPr>
          <w:rFonts w:hint="eastAsia" w:ascii="仿宋" w:hAnsi="仿宋" w:eastAsia="仿宋" w:cs="仿宋"/>
          <w:sz w:val="32"/>
          <w:szCs w:val="32"/>
        </w:rPr>
        <w:t>、《公众聚集场所投入使用、营业前消防安全检查告知承诺制经办流程图》</w:t>
      </w:r>
    </w:p>
    <w:p/>
    <w:p>
      <w:pPr>
        <w:pStyle w:val="2"/>
        <w:ind w:left="31680"/>
      </w:pPr>
    </w:p>
    <w:p>
      <w:r>
        <w:pict>
          <v:shape id="图片 4" o:spid="_x0000_s1029" o:spt="75" alt="0b3858a1ab66a59ad66261709cacfd1" type="#_x0000_t75" style="position:absolute;left:0pt;margin-left:-0.75pt;margin-top:3.85pt;height:394.7pt;width:453.35pt;z-index:251660288;mso-width-relative:page;mso-height-relative:page;" filled="f" o:preferrelative="t" stroked="f" coordsize="21600,21600">
            <v:path/>
            <v:fill on="f" focussize="0,0"/>
            <v:stroke on="f" joinstyle="miter"/>
            <v:imagedata r:id="rId6" o:title=""/>
            <o:lock v:ext="edit" aspectratio="t"/>
          </v:shape>
        </w:pict>
      </w:r>
    </w:p>
    <w:p>
      <w:pPr>
        <w:pStyle w:val="2"/>
        <w:ind w:left="31680"/>
      </w:pPr>
    </w:p>
    <w:p/>
    <w:sectPr>
      <w:pgSz w:w="11906" w:h="16838"/>
      <w:pgMar w:top="1587" w:right="1417" w:bottom="1587" w:left="1417" w:header="851" w:footer="992"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62"/>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6DEF6E14"/>
    <w:rsid w:val="00525152"/>
    <w:rsid w:val="00840F2F"/>
    <w:rsid w:val="00D32A09"/>
    <w:rsid w:val="00ED5A5D"/>
    <w:rsid w:val="00FF07C0"/>
    <w:rsid w:val="0FDE4DA4"/>
    <w:rsid w:val="256229AB"/>
    <w:rsid w:val="2D7B6CE4"/>
    <w:rsid w:val="3A137803"/>
    <w:rsid w:val="47683AA3"/>
    <w:rsid w:val="4CAB0C8F"/>
    <w:rsid w:val="51C40506"/>
    <w:rsid w:val="68FD6921"/>
    <w:rsid w:val="693625EA"/>
    <w:rsid w:val="6C1419EE"/>
    <w:rsid w:val="6DEF6E1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99"/>
    <w:pPr>
      <w:ind w:left="420" w:left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Pages>
  <Words>132</Words>
  <Characters>756</Characters>
  <Lines>0</Lines>
  <Paragraphs>0</Paragraphs>
  <TotalTime>9</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2021-09-13T02:56:00Z</dcterms:created>
  <dc:creator>Administrator</dc:creator>
  <cp:lastModifiedBy>Administrator</cp:lastModifiedBy>
  <cp:lastPrinted>2021-09-13T02:55:00Z</cp:lastPrinted>
  <dcterms:modified xsi:type="dcterms:W3CDTF">2021-09-13T09:23:48Z</dcterms:modified>
  <dc:title>张家界市消防救援支队</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8DB2711CAB1049AA9A1DC7687875D562</vt:lpwstr>
  </property>
</Properties>
</file>