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60819F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5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52"/>
          <w:lang w:eastAsia="zh-CN"/>
        </w:rPr>
        <w:t>中介服务</w:t>
      </w:r>
      <w:r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  <w:t>超市采购</w:t>
      </w:r>
      <w:r>
        <w:rPr>
          <w:rFonts w:hint="eastAsia" w:ascii="方正小标宋简体" w:hAnsi="方正小标宋简体" w:eastAsia="方正小标宋简体" w:cs="方正小标宋简体"/>
          <w:sz w:val="44"/>
          <w:szCs w:val="52"/>
          <w:lang w:eastAsia="zh-CN"/>
        </w:rPr>
        <w:t>公告审批表</w:t>
      </w:r>
    </w:p>
    <w:p w14:paraId="018C28BB">
      <w:pPr>
        <w:jc w:val="center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                          2025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年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日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    公  章</w:t>
      </w:r>
    </w:p>
    <w:tbl>
      <w:tblPr>
        <w:tblStyle w:val="3"/>
        <w:tblW w:w="497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0"/>
        <w:gridCol w:w="1590"/>
        <w:gridCol w:w="1401"/>
        <w:gridCol w:w="1522"/>
        <w:gridCol w:w="1242"/>
        <w:gridCol w:w="2475"/>
      </w:tblGrid>
      <w:tr w14:paraId="3B4506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atLeast"/>
        </w:trPr>
        <w:tc>
          <w:tcPr>
            <w:tcW w:w="1690" w:type="dxa"/>
            <w:vAlign w:val="center"/>
          </w:tcPr>
          <w:p w14:paraId="4A47FE00">
            <w:pPr>
              <w:jc w:val="center"/>
              <w:rPr>
                <w:rFonts w:hint="eastAsia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委托人</w:t>
            </w: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名称</w:t>
            </w:r>
          </w:p>
        </w:tc>
        <w:tc>
          <w:tcPr>
            <w:tcW w:w="1590" w:type="dxa"/>
            <w:vAlign w:val="center"/>
          </w:tcPr>
          <w:p w14:paraId="2BC9C4E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娄底市第三完全小学</w:t>
            </w:r>
          </w:p>
        </w:tc>
        <w:tc>
          <w:tcPr>
            <w:tcW w:w="1401" w:type="dxa"/>
            <w:vAlign w:val="center"/>
          </w:tcPr>
          <w:p w14:paraId="24296A64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中介事项名称</w:t>
            </w:r>
          </w:p>
        </w:tc>
        <w:tc>
          <w:tcPr>
            <w:tcW w:w="1522" w:type="dxa"/>
            <w:vAlign w:val="center"/>
          </w:tcPr>
          <w:p w14:paraId="0482CCCD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造价咨询</w:t>
            </w:r>
          </w:p>
        </w:tc>
        <w:tc>
          <w:tcPr>
            <w:tcW w:w="1242" w:type="dxa"/>
            <w:vAlign w:val="center"/>
          </w:tcPr>
          <w:p w14:paraId="6C483093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采购</w:t>
            </w: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项目名称</w:t>
            </w:r>
          </w:p>
        </w:tc>
        <w:tc>
          <w:tcPr>
            <w:tcW w:w="2475" w:type="dxa"/>
            <w:vAlign w:val="center"/>
          </w:tcPr>
          <w:p w14:paraId="345962CA">
            <w:pPr>
              <w:jc w:val="both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娄底市第三完全小学全自动升降柱及空降闸建设项目预算</w:t>
            </w:r>
          </w:p>
        </w:tc>
      </w:tr>
      <w:tr w14:paraId="46D56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1690" w:type="dxa"/>
            <w:vAlign w:val="center"/>
          </w:tcPr>
          <w:p w14:paraId="63124825">
            <w:pPr>
              <w:jc w:val="center"/>
              <w:rPr>
                <w:rFonts w:hint="eastAsia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选取</w:t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中介</w:t>
            </w: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方式</w:t>
            </w:r>
          </w:p>
        </w:tc>
        <w:tc>
          <w:tcPr>
            <w:tcW w:w="1590" w:type="dxa"/>
            <w:vAlign w:val="center"/>
          </w:tcPr>
          <w:p w14:paraId="6C25571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竞价</w:t>
            </w:r>
          </w:p>
        </w:tc>
        <w:tc>
          <w:tcPr>
            <w:tcW w:w="1401" w:type="dxa"/>
            <w:vAlign w:val="center"/>
          </w:tcPr>
          <w:p w14:paraId="1A2E45C1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联系人</w:t>
            </w:r>
          </w:p>
          <w:p w14:paraId="37392A7B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姓名</w:t>
            </w:r>
          </w:p>
        </w:tc>
        <w:tc>
          <w:tcPr>
            <w:tcW w:w="1522" w:type="dxa"/>
            <w:vAlign w:val="center"/>
          </w:tcPr>
          <w:p w14:paraId="32AAAA70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李定胜</w:t>
            </w:r>
          </w:p>
        </w:tc>
        <w:tc>
          <w:tcPr>
            <w:tcW w:w="1242" w:type="dxa"/>
            <w:vAlign w:val="center"/>
          </w:tcPr>
          <w:p w14:paraId="186F7369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联系电话</w:t>
            </w:r>
          </w:p>
        </w:tc>
        <w:tc>
          <w:tcPr>
            <w:tcW w:w="2475" w:type="dxa"/>
            <w:vAlign w:val="center"/>
          </w:tcPr>
          <w:p w14:paraId="0913389C"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13327384680</w:t>
            </w:r>
          </w:p>
        </w:tc>
      </w:tr>
      <w:tr w14:paraId="032316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690" w:type="dxa"/>
            <w:vAlign w:val="center"/>
          </w:tcPr>
          <w:p w14:paraId="2C260F05">
            <w:pPr>
              <w:jc w:val="center"/>
              <w:rPr>
                <w:rFonts w:hint="eastAsia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服务时限</w:t>
            </w:r>
          </w:p>
        </w:tc>
        <w:tc>
          <w:tcPr>
            <w:tcW w:w="1590" w:type="dxa"/>
            <w:vAlign w:val="center"/>
          </w:tcPr>
          <w:p w14:paraId="0C735A5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按合同双方自行约定</w:t>
            </w:r>
          </w:p>
        </w:tc>
        <w:tc>
          <w:tcPr>
            <w:tcW w:w="1401" w:type="dxa"/>
            <w:vAlign w:val="center"/>
          </w:tcPr>
          <w:p w14:paraId="357EAE93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截止报名时间</w:t>
            </w:r>
          </w:p>
        </w:tc>
        <w:tc>
          <w:tcPr>
            <w:tcW w:w="1522" w:type="dxa"/>
            <w:vAlign w:val="center"/>
          </w:tcPr>
          <w:p w14:paraId="53A798D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自挂网之日起两个工作日</w:t>
            </w:r>
          </w:p>
        </w:tc>
        <w:tc>
          <w:tcPr>
            <w:tcW w:w="1242" w:type="dxa"/>
            <w:vAlign w:val="center"/>
          </w:tcPr>
          <w:p w14:paraId="38606920"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公开选取</w:t>
            </w: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中介</w:t>
            </w: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时间</w:t>
            </w:r>
          </w:p>
        </w:tc>
        <w:tc>
          <w:tcPr>
            <w:tcW w:w="2475" w:type="dxa"/>
            <w:vAlign w:val="center"/>
          </w:tcPr>
          <w:p w14:paraId="1CE5ED54">
            <w:pPr>
              <w:bidi w:val="0"/>
              <w:jc w:val="both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截止报名</w:t>
            </w:r>
            <w:r>
              <w:rPr>
                <w:rFonts w:hint="eastAsia"/>
                <w:lang w:val="en-US" w:eastAsia="zh-CN"/>
              </w:rPr>
              <w:t>之日起一个工作日内</w:t>
            </w:r>
          </w:p>
        </w:tc>
      </w:tr>
      <w:tr w14:paraId="41EBCE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1690" w:type="dxa"/>
            <w:vAlign w:val="center"/>
          </w:tcPr>
          <w:p w14:paraId="1F202E42">
            <w:pPr>
              <w:jc w:val="center"/>
              <w:rPr>
                <w:rFonts w:hint="eastAsia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服务项目基本情况、</w:t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服务内容</w:t>
            </w:r>
          </w:p>
        </w:tc>
        <w:tc>
          <w:tcPr>
            <w:tcW w:w="8230" w:type="dxa"/>
            <w:gridSpan w:val="5"/>
            <w:vAlign w:val="center"/>
          </w:tcPr>
          <w:p w14:paraId="2F4654B1">
            <w:pPr>
              <w:jc w:val="both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娄底市第三完全小学全自动升降柱及空降闸建设项目预算。项目计划投资19.1万元。</w:t>
            </w:r>
          </w:p>
        </w:tc>
      </w:tr>
      <w:tr w14:paraId="18159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1690" w:type="dxa"/>
            <w:vAlign w:val="center"/>
          </w:tcPr>
          <w:p w14:paraId="664FF437">
            <w:pPr>
              <w:jc w:val="center"/>
              <w:rPr>
                <w:rFonts w:hint="eastAsia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标的物基本</w:t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情况</w:t>
            </w:r>
          </w:p>
        </w:tc>
        <w:tc>
          <w:tcPr>
            <w:tcW w:w="8230" w:type="dxa"/>
            <w:gridSpan w:val="5"/>
            <w:vAlign w:val="center"/>
          </w:tcPr>
          <w:p w14:paraId="113CE11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娄底市第三完全小学全自动升降柱建设项目：通道1（校门处）：总宽12.4米，装10根升降柱，柱子边到边距离间隔为1.107米；通道2（校门处）：总宽10.5米，装8根升降柱，柱子边到边距离间隔为1.147米；智能空降闸：机箱1.5米高，带4米闸杆。</w:t>
            </w:r>
          </w:p>
        </w:tc>
      </w:tr>
      <w:tr w14:paraId="3746D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exact"/>
        </w:trPr>
        <w:tc>
          <w:tcPr>
            <w:tcW w:w="852" w:type="pct"/>
            <w:vAlign w:val="center"/>
          </w:tcPr>
          <w:p w14:paraId="3B7F264F">
            <w:pPr>
              <w:jc w:val="center"/>
              <w:rPr>
                <w:rFonts w:hint="eastAsia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中介机构资质（资格）要求</w:t>
            </w:r>
          </w:p>
        </w:tc>
        <w:tc>
          <w:tcPr>
            <w:tcW w:w="4147" w:type="pct"/>
            <w:gridSpan w:val="5"/>
            <w:vAlign w:val="center"/>
          </w:tcPr>
          <w:p w14:paraId="2D32729C">
            <w:pPr>
              <w:numPr>
                <w:ilvl w:val="0"/>
                <w:numId w:val="0"/>
              </w:num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中介机构必须具备相应的营业执照。</w:t>
            </w:r>
          </w:p>
        </w:tc>
      </w:tr>
      <w:tr w14:paraId="2A364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852" w:type="pct"/>
            <w:vAlign w:val="center"/>
          </w:tcPr>
          <w:p w14:paraId="59934804">
            <w:pPr>
              <w:jc w:val="center"/>
              <w:rPr>
                <w:rFonts w:hint="eastAsia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对法定执业（职业）人员的要求</w:t>
            </w:r>
          </w:p>
        </w:tc>
        <w:tc>
          <w:tcPr>
            <w:tcW w:w="4147" w:type="pct"/>
            <w:gridSpan w:val="5"/>
            <w:vAlign w:val="center"/>
          </w:tcPr>
          <w:p w14:paraId="501DE45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拟投入本项目的专职专业技术人员必须拥有工程造价执业资格证书，人证合一。</w:t>
            </w:r>
          </w:p>
        </w:tc>
      </w:tr>
      <w:tr w14:paraId="6C552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6" w:hRule="exact"/>
        </w:trPr>
        <w:tc>
          <w:tcPr>
            <w:tcW w:w="852" w:type="pct"/>
            <w:vAlign w:val="center"/>
          </w:tcPr>
          <w:p w14:paraId="3E962889"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其它要求</w:t>
            </w:r>
          </w:p>
        </w:tc>
        <w:tc>
          <w:tcPr>
            <w:tcW w:w="4147" w:type="pct"/>
            <w:gridSpan w:val="5"/>
            <w:vAlign w:val="center"/>
          </w:tcPr>
          <w:p w14:paraId="4C167BB4">
            <w:pPr>
              <w:numPr>
                <w:ilvl w:val="0"/>
                <w:numId w:val="0"/>
              </w:numPr>
              <w:jc w:val="both"/>
              <w:rPr>
                <w:rFonts w:hint="default"/>
                <w:sz w:val="20"/>
                <w:szCs w:val="22"/>
                <w:vertAlign w:val="baseline"/>
                <w:lang w:val="en-US" w:eastAsia="zh-CN"/>
              </w:rPr>
            </w:pPr>
            <w:r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  <w:t>1</w:t>
            </w:r>
            <w:r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  <w:t>.</w:t>
            </w:r>
            <w:r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  <w:t>为方便沟通、对接资料及服务，投标人需在娄底市区有固定办公场所或办事处（须提供不动产证或真实的房屋租赁合同），不接受远程服务。2.湖南省中介超市无不良记录。3.中选结果公示后1个工作日内主动与甲方联系。</w:t>
            </w:r>
            <w:r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  <w:t>4.三个工作日内提交预算报告；5</w:t>
            </w:r>
            <w:r>
              <w:rPr>
                <w:rFonts w:hint="default"/>
                <w:sz w:val="21"/>
                <w:szCs w:val="24"/>
                <w:vertAlign w:val="baseline"/>
                <w:lang w:val="en-US" w:eastAsia="zh-CN"/>
              </w:rPr>
              <w:t>.如有不符合上述要求的中介机构中标，委托单位将不予认可，并且报请相关部门按照中介超市管理办法处理处罚。</w:t>
            </w:r>
            <w:r>
              <w:rPr>
                <w:rFonts w:hint="eastAsia"/>
                <w:sz w:val="21"/>
                <w:szCs w:val="24"/>
                <w:vertAlign w:val="baseline"/>
                <w:lang w:val="en-US" w:eastAsia="zh-CN"/>
              </w:rPr>
              <w:t>6.本项目委托人不提供合同款财务代报工作，付款必须由中选人委派人员办理，因此，报价时请综合考虑人工、交通等费用。</w:t>
            </w:r>
          </w:p>
        </w:tc>
      </w:tr>
      <w:tr w14:paraId="4EB035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8" w:hRule="exact"/>
        </w:trPr>
        <w:tc>
          <w:tcPr>
            <w:tcW w:w="852" w:type="pct"/>
            <w:vAlign w:val="center"/>
          </w:tcPr>
          <w:p w14:paraId="4784C6E7"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服务金额</w:t>
            </w:r>
          </w:p>
        </w:tc>
        <w:tc>
          <w:tcPr>
            <w:tcW w:w="4147" w:type="pct"/>
            <w:gridSpan w:val="5"/>
            <w:vAlign w:val="center"/>
          </w:tcPr>
          <w:p w14:paraId="6F81FA5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1.00-2000.00元</w:t>
            </w:r>
          </w:p>
        </w:tc>
      </w:tr>
      <w:tr w14:paraId="41BC0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7" w:hRule="exact"/>
        </w:trPr>
        <w:tc>
          <w:tcPr>
            <w:tcW w:w="852" w:type="pct"/>
            <w:vAlign w:val="center"/>
          </w:tcPr>
          <w:p w14:paraId="7C6C78DD"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资金来源</w:t>
            </w:r>
          </w:p>
        </w:tc>
        <w:tc>
          <w:tcPr>
            <w:tcW w:w="4147" w:type="pct"/>
            <w:gridSpan w:val="5"/>
            <w:vAlign w:val="center"/>
          </w:tcPr>
          <w:p w14:paraId="427BB2D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F7A9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exact"/>
        </w:trPr>
        <w:tc>
          <w:tcPr>
            <w:tcW w:w="852" w:type="pct"/>
            <w:vAlign w:val="center"/>
          </w:tcPr>
          <w:p w14:paraId="55A423E3">
            <w:pPr>
              <w:jc w:val="center"/>
              <w:rPr>
                <w:rFonts w:hint="eastAsia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局业务股室</w:t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意</w:t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见</w:t>
            </w:r>
          </w:p>
        </w:tc>
        <w:tc>
          <w:tcPr>
            <w:tcW w:w="4147" w:type="pct"/>
            <w:gridSpan w:val="5"/>
            <w:vAlign w:val="center"/>
          </w:tcPr>
          <w:p w14:paraId="68C8AEA0">
            <w:pPr>
              <w:jc w:val="center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4A66AD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852" w:type="pct"/>
            <w:vAlign w:val="center"/>
          </w:tcPr>
          <w:p w14:paraId="4A55043F">
            <w:pPr>
              <w:jc w:val="center"/>
              <w:rPr>
                <w:rFonts w:hint="eastAsia"/>
                <w:sz w:val="24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局分管领导</w:t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意</w:t>
            </w: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sz w:val="24"/>
                <w:szCs w:val="32"/>
                <w:vertAlign w:val="baseline"/>
                <w:lang w:eastAsia="zh-CN"/>
              </w:rPr>
              <w:t>见</w:t>
            </w:r>
          </w:p>
        </w:tc>
        <w:tc>
          <w:tcPr>
            <w:tcW w:w="4147" w:type="pct"/>
            <w:gridSpan w:val="5"/>
            <w:vAlign w:val="center"/>
          </w:tcPr>
          <w:p w14:paraId="71814996">
            <w:pPr>
              <w:jc w:val="center"/>
              <w:rPr>
                <w:rFonts w:hint="eastAsia"/>
                <w:vertAlign w:val="baseline"/>
                <w:lang w:eastAsia="zh-CN"/>
              </w:rPr>
            </w:pPr>
          </w:p>
        </w:tc>
      </w:tr>
    </w:tbl>
    <w:p w14:paraId="2091F4C8">
      <w:pPr>
        <w:rPr>
          <w:rFonts w:hint="eastAsia"/>
          <w:lang w:eastAsia="zh-CN"/>
        </w:rPr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5MDdlYTdhMWRiOWM5Mjk3ODhiMGJiNWM1YmU0YWQifQ=="/>
  </w:docVars>
  <w:rsids>
    <w:rsidRoot w:val="28941D9A"/>
    <w:rsid w:val="030918FB"/>
    <w:rsid w:val="04282FDB"/>
    <w:rsid w:val="06C8721D"/>
    <w:rsid w:val="0AC32041"/>
    <w:rsid w:val="0B352404"/>
    <w:rsid w:val="0C0407FB"/>
    <w:rsid w:val="0C3C6F23"/>
    <w:rsid w:val="0CDB7F3B"/>
    <w:rsid w:val="0ED54151"/>
    <w:rsid w:val="0FA47BA1"/>
    <w:rsid w:val="1025606E"/>
    <w:rsid w:val="17170E5C"/>
    <w:rsid w:val="18C16BF7"/>
    <w:rsid w:val="1AF733BE"/>
    <w:rsid w:val="1B247754"/>
    <w:rsid w:val="1BB02441"/>
    <w:rsid w:val="1BC66679"/>
    <w:rsid w:val="1D0F70BC"/>
    <w:rsid w:val="1EED7AB7"/>
    <w:rsid w:val="23985350"/>
    <w:rsid w:val="23AC1140"/>
    <w:rsid w:val="249A35D5"/>
    <w:rsid w:val="255319AC"/>
    <w:rsid w:val="27A346E8"/>
    <w:rsid w:val="27FE7D8C"/>
    <w:rsid w:val="2875113B"/>
    <w:rsid w:val="28941D9A"/>
    <w:rsid w:val="291034AC"/>
    <w:rsid w:val="2B9C595E"/>
    <w:rsid w:val="2CB710A7"/>
    <w:rsid w:val="30C5325F"/>
    <w:rsid w:val="328437B1"/>
    <w:rsid w:val="3418170C"/>
    <w:rsid w:val="34C24459"/>
    <w:rsid w:val="354B4721"/>
    <w:rsid w:val="35DC1D4D"/>
    <w:rsid w:val="3884562A"/>
    <w:rsid w:val="38EB3CC4"/>
    <w:rsid w:val="3D3D570E"/>
    <w:rsid w:val="400379CC"/>
    <w:rsid w:val="40CF0093"/>
    <w:rsid w:val="437B0FFD"/>
    <w:rsid w:val="43B946A5"/>
    <w:rsid w:val="444667B2"/>
    <w:rsid w:val="44E339E9"/>
    <w:rsid w:val="473D010B"/>
    <w:rsid w:val="4A2C3568"/>
    <w:rsid w:val="4AB93457"/>
    <w:rsid w:val="4C130325"/>
    <w:rsid w:val="4C5654A7"/>
    <w:rsid w:val="4D9C2705"/>
    <w:rsid w:val="4F3C24AC"/>
    <w:rsid w:val="51E13142"/>
    <w:rsid w:val="56252144"/>
    <w:rsid w:val="5D7C1A78"/>
    <w:rsid w:val="61254E0D"/>
    <w:rsid w:val="619F045B"/>
    <w:rsid w:val="63E17D6C"/>
    <w:rsid w:val="658D460A"/>
    <w:rsid w:val="66A10862"/>
    <w:rsid w:val="68FA0729"/>
    <w:rsid w:val="6A8A6978"/>
    <w:rsid w:val="6CF96F14"/>
    <w:rsid w:val="723E1A0D"/>
    <w:rsid w:val="72DC2871"/>
    <w:rsid w:val="74037C96"/>
    <w:rsid w:val="7B3076DA"/>
    <w:rsid w:val="7D0D256A"/>
    <w:rsid w:val="7E155993"/>
    <w:rsid w:val="7F20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508</Words>
  <Characters>541</Characters>
  <Lines>0</Lines>
  <Paragraphs>0</Paragraphs>
  <TotalTime>14</TotalTime>
  <ScaleCrop>false</ScaleCrop>
  <LinksUpToDate>false</LinksUpToDate>
  <CharactersWithSpaces>596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2024-05-06T00:59:00Z</dcterms:created>
  <dc:creator>梁姣</dc:creator>
  <cp:lastModifiedBy>K</cp:lastModifiedBy>
  <cp:lastPrinted>2024-05-06T03:06:00Z</cp:lastPrinted>
  <dcterms:modified xsi:type="dcterms:W3CDTF">2025-07-02T08:37:39Z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3E64450026034FFDB266119082BE2730_13</vt:lpwstr>
  </property>
  <property fmtid="{D5CDD505-2E9C-101B-9397-08002B2CF9AE}" pid="4" name="KSOTemplateDocerSaveRecord">
    <vt:lpwstr>eyJoZGlkIjoiMWY0ZGM4YmM1MzQzMDZlZTYyMGU0MzY5NzE1YzgyZjQifQ==</vt:lpwstr>
  </property>
</Properties>
</file>