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sz w:val="40"/>
          <w:szCs w:val="40"/>
          <w:lang w:val="en-US" w:eastAsia="zh-CN"/>
        </w:rPr>
      </w:pPr>
      <w:r>
        <w:rPr>
          <w:sz w:val="40"/>
          <w:szCs w:val="40"/>
          <w:lang w:val="en-US" w:eastAsia="zh-CN"/>
        </w:rPr>
        <w:t>关于选取桂阳县</w:t>
      </w:r>
      <w:r>
        <w:rPr>
          <w:rFonts w:hint="eastAsia"/>
          <w:sz w:val="40"/>
          <w:szCs w:val="40"/>
          <w:lang w:val="en-US" w:eastAsia="zh-CN"/>
        </w:rPr>
        <w:t>蒙泉学校</w:t>
      </w:r>
      <w:r>
        <w:rPr>
          <w:sz w:val="40"/>
          <w:szCs w:val="40"/>
          <w:lang w:val="en-US" w:eastAsia="zh-CN"/>
        </w:rPr>
        <w:t>物理、化学实验操作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Theme="majorEastAsia" w:hAnsiTheme="majorEastAsia" w:eastAsiaTheme="majorEastAsia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sz w:val="40"/>
          <w:szCs w:val="40"/>
          <w:lang w:val="en-US" w:eastAsia="zh-CN"/>
        </w:rPr>
        <w:t>考试考评系统采购项目招标代理机构的公告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为顺利开展相关工作，依据国家有关政府采购、招投标管理等规定，并参照政府采购管理办法，我校决定以公开选取有资质的招标代理机构进行招标代理活动，现将有关事项公告如下：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一、项目概况</w:t>
      </w: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招标人：桂阳县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蒙泉学校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项目名称：桂阳县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蒙泉学校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物理、化学实验操作考试考评系统采购项目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代理机构选取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default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3、项目预算：</w:t>
      </w:r>
      <w:r>
        <w:rPr>
          <w:rFonts w:hint="eastAsia"/>
        </w:rPr>
        <w:t>138.55万元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二、招标代理范围：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根据采购人委托并按相关制度规定，提供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以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下招标代理服务：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编制采购文件；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制作、发布采购信息公告；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组织开展邀请招标供应商资格预审；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依法组建评审委员会；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组织开标、评标活动，记录、整理评审委员会的评审意见，编写评审报告；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制作、发布中标（成交）信息公告；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 xml:space="preserve">发送供应商中标（成交）通知书；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答复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供应商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的询问和质疑，配合财政部门的投诉处理；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9、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报送、备案和保存采购活动有关文件和资料；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协助采购人对项目成果验收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法律法规规定的其他事项。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三、招标代理费的确定：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/>
        </w:rPr>
        <w:t>招标代理服务费:《招标代理服务收费管理暂行办法》(计价格(2002)1980号)及国家发改委《关于招标代理服务收费有关问题的通知》(发改办价格(2003)857号)规定，以1.38万元包干计费。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四、报名</w:t>
      </w: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资质</w:t>
      </w: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条件要求：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1、经市场监督管理部门注册登记具有独立法人资格，具有独立承担民事责任的能力;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建立完善的政府采购内部监督管理制度。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具备采购代理机构必须的专业技术人员，熟悉采购代理整个流程。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具有良好的商业信誉，能确保采购工作规范进行，三年内无违法、违纪行为。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5、本项目不接受同一家总公司、分公司或分支机构同时参加遴选，报名材料须真实、准确、有效；不接受联合体投标。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6、近三年内至少有3项投资规模100万及以上政府采购招标代理服务的业绩；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7、在桂阳县招标投标领导小组办公室登记备案；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8、法律、行政法规规定的其他条件。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五、报名应提交的材料：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1、企业法定代表人营业执照复印件、税务登记证、组织机构代码证（或三证合一）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2、法定代表人身份证明书原件、法定代表人身份证复印件，授权委托书原件、受托人身份证复印件。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3、信用中国（www.creditchina.gov.cn）、中国政府采购网(www.ccgp.gov.cn)查询截图。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4、相关招标案例经验。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5、关于资格的声明材料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6、根据公告规定代理机构认为应该提供的其他资料。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注:以上材料提供原件核查，复印件一份并加盖单位公章。提供虚假材料者，承担相应法律责任。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六、其它要求</w:t>
      </w: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1、报名截止时间：2025年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 </w:t>
      </w:r>
      <w:bookmarkStart w:id="0" w:name="_GoBack"/>
      <w:bookmarkEnd w:id="0"/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17时30分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2、本次中标的招标代理机构应与委托单位签订招标代理合同，并做好本次招标范围内的所有工作，否则委托人有权重新选择招标代理机构；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3、中标人不得将中标项目代理业务转让（转包）给他人。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1" w:firstLineChars="200"/>
        <w:textAlignment w:val="auto"/>
        <w:outlineLvl w:val="9"/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八</w:t>
      </w:r>
      <w:r>
        <w:rPr>
          <w:rFonts w:hint="eastAsia" w:cs="宋体" w:asciiTheme="majorEastAsia" w:hAnsiTheme="majorEastAsia" w:eastAsiaTheme="maj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、资格审查及评标：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1、我校对报名单位提交的各类资质证书、证明材料进行符合性审查，确定符合条件的招标代理机构；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2、根据《桂阳县招标代理机构选取办法（试行）》的通知(桂招投办［2022］1号）及我校相关内控制度的要求确定招标代理机构。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八、报名时间、地点及联系方式：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 间：2025年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上午8：30—12:00 ；下午14：00—17：30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地 点：桂阳县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蒙泉学校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总务处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480" w:firstLineChars="200"/>
        <w:textAlignment w:val="auto"/>
        <w:outlineLvl w:val="9"/>
        <w:rPr>
          <w:rFonts w:hint="default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联系人：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罗善军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 xml:space="preserve"> 电话：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15197517991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/>
        <w:jc w:val="right"/>
        <w:textAlignment w:val="auto"/>
        <w:outlineLvl w:val="9"/>
        <w:rPr>
          <w:rFonts w:hint="default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　　桂阳县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蒙泉学校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/>
        <w:jc w:val="right"/>
        <w:textAlignment w:val="auto"/>
        <w:outlineLvl w:val="9"/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　　2025年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cs="宋体" w:asciiTheme="majorEastAsia" w:hAnsiTheme="majorEastAsia" w:eastAsiaTheme="majorEastAsia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/>
        <w:textAlignment w:val="auto"/>
        <w:outlineLvl w:val="9"/>
        <w:rPr>
          <w:rFonts w:asciiTheme="majorEastAsia" w:hAnsiTheme="majorEastAsia" w:eastAsiaTheme="majorEastAsia"/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134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30F"/>
    <w:rsid w:val="00885480"/>
    <w:rsid w:val="00BF575C"/>
    <w:rsid w:val="00C2230F"/>
    <w:rsid w:val="0BBB4682"/>
    <w:rsid w:val="2AF20181"/>
    <w:rsid w:val="305C62EC"/>
    <w:rsid w:val="377956AE"/>
    <w:rsid w:val="54A773C7"/>
    <w:rsid w:val="5A2E6A19"/>
    <w:rsid w:val="5CD763B8"/>
    <w:rsid w:val="5FA6D5D0"/>
    <w:rsid w:val="63334657"/>
    <w:rsid w:val="6FFFA8F4"/>
    <w:rsid w:val="7FBF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1121</Words>
  <Characters>1234</Characters>
  <Lines>6</Lines>
  <Paragraphs>1</Paragraphs>
  <TotalTime>12</TotalTime>
  <ScaleCrop>false</ScaleCrop>
  <LinksUpToDate>false</LinksUpToDate>
  <CharactersWithSpaces>1246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2025-01-21T00:18:00Z</dcterms:created>
  <dc:creator>Administrator</dc:creator>
  <cp:lastModifiedBy>kylin</cp:lastModifiedBy>
  <cp:lastPrinted>2025-01-21T16:50:00Z</cp:lastPrinted>
  <dcterms:modified xsi:type="dcterms:W3CDTF">2025-10-21T09:00:51Z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eyJoZGlkIjoiN2Y5MjcyYjI5Y2Q2N2NjMmRlM2Q5ZWMyZmY4YTRiNDYiLCJ1c2VySWQiOiI2NjQzNTU1In0=</vt:lpwstr>
  </property>
  <property fmtid="{D5CDD505-2E9C-101B-9397-08002B2CF9AE}" pid="3" name="KSOProductBuildVer">
    <vt:lpwstr>2052-11.8.2.10953</vt:lpwstr>
  </property>
  <property fmtid="{D5CDD505-2E9C-101B-9397-08002B2CF9AE}" pid="4" name="ICV">
    <vt:lpwstr>6AEF6B166B9E4B84B62F8118D9E086D5_13</vt:lpwstr>
  </property>
</Properties>
</file>