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44"/>
          <w:szCs w:val="44"/>
        </w:rPr>
      </w:pPr>
      <w:bookmarkStart w:id="0" w:name="OLE_LINK1"/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44"/>
          <w:szCs w:val="44"/>
          <w:lang w:val="en-US" w:eastAsia="zh-CN"/>
        </w:rPr>
        <w:t>2024年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44"/>
          <w:szCs w:val="44"/>
        </w:rPr>
        <w:t>吉首市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44"/>
          <w:szCs w:val="44"/>
          <w:lang w:val="en-US" w:eastAsia="zh-CN"/>
        </w:rPr>
        <w:t>生态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44"/>
          <w:szCs w:val="44"/>
        </w:rPr>
        <w:t>环境监测任务清单</w:t>
      </w:r>
    </w:p>
    <w:bookmarkEnd w:id="0"/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560" w:firstLineChars="200"/>
        <w:jc w:val="center"/>
        <w:textAlignment w:val="auto"/>
        <w:rPr>
          <w:rFonts w:hint="eastAsia" w:eastAsia="仿宋_GB2312"/>
          <w:color w:val="auto"/>
          <w:sz w:val="28"/>
          <w:szCs w:val="28"/>
          <w:lang w:val="en-US" w:eastAsia="zh-CN"/>
        </w:rPr>
      </w:pPr>
      <w:bookmarkStart w:id="20" w:name="_GoBack"/>
      <w:bookmarkEnd w:id="20"/>
    </w:p>
    <w:p>
      <w:pPr>
        <w:spacing w:line="240" w:lineRule="auto"/>
        <w:ind w:firstLine="640" w:firstLineChars="200"/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  <w:lang w:val="en-US" w:eastAsia="zh-CN"/>
        </w:rPr>
        <w:t>一</w:t>
      </w:r>
      <w:r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</w:rPr>
        <w:t>、农村生态监测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3" w:firstLineChars="200"/>
        <w:textAlignment w:val="auto"/>
        <w:rPr>
          <w:rFonts w:hint="eastAsia" w:ascii="楷体" w:hAnsi="楷体" w:eastAsia="楷体" w:cs="楷体"/>
          <w:b/>
          <w:bCs/>
          <w:color w:val="auto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/>
          <w:bCs/>
          <w:color w:val="auto"/>
          <w:sz w:val="32"/>
          <w:szCs w:val="32"/>
          <w:lang w:val="en-US" w:eastAsia="zh-CN"/>
        </w:rPr>
        <w:t>（一）地下水监测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1、监测点位（2个村）：德夯（重点监控村庄）、隘口（一般监控村庄）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2、监测频次：每季度1次，全年4次，2个村庄，每个村1个点。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3、监测项目：色度、嗅和味、浑浊度、肉眼可见、PH、总硬度、溶解性固体、硫酸盐、氯化物、铁、锰、铜、锌、铝、挥发酚、LAS、耗氧量、氨氮、硫化物、钠、总大肠菌群、细菌总数、亚硝酸盐氮、硝酸盐、氰化物、氟化物、碘化物、汞、砷、硒、镉、六价铬、铅、三氯甲烷、四氯化碳、苯、甲苯、总a放射性、总B放射性（共39项</w:t>
      </w:r>
      <w:r>
        <w:rPr>
          <w:rFonts w:hint="eastAsia" w:eastAsia="仿宋_GB2312"/>
          <w:color w:val="auto"/>
          <w:sz w:val="32"/>
          <w:szCs w:val="32"/>
          <w:lang w:val="en-US" w:eastAsia="zh-CN"/>
        </w:rPr>
        <w:t>指标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）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3" w:firstLineChars="200"/>
        <w:textAlignment w:val="auto"/>
        <w:rPr>
          <w:rFonts w:hint="eastAsia" w:ascii="楷体" w:hAnsi="楷体" w:eastAsia="楷体" w:cs="楷体"/>
          <w:b/>
          <w:bCs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楷体" w:hAnsi="楷体" w:eastAsia="楷体" w:cs="楷体"/>
          <w:b/>
          <w:bCs/>
          <w:color w:val="auto"/>
          <w:sz w:val="32"/>
          <w:szCs w:val="32"/>
          <w:highlight w:val="none"/>
          <w:lang w:val="en-US" w:eastAsia="zh-CN"/>
        </w:rPr>
        <w:t>（二）环境空气（2个点）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textAlignment w:val="auto"/>
        <w:rPr>
          <w:rFonts w:hint="eastAsia" w:eastAsia="仿宋_GB2312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eastAsia="仿宋_GB2312"/>
          <w:color w:val="auto"/>
          <w:sz w:val="32"/>
          <w:szCs w:val="32"/>
          <w:highlight w:val="none"/>
          <w:lang w:val="en-US" w:eastAsia="zh-CN"/>
        </w:rPr>
        <w:t>1、监测点位（2个村）：</w:t>
      </w:r>
      <w:bookmarkStart w:id="1" w:name="OLE_LINK18"/>
      <w:r>
        <w:rPr>
          <w:rFonts w:hint="eastAsia" w:eastAsia="仿宋_GB2312"/>
          <w:color w:val="auto"/>
          <w:sz w:val="32"/>
          <w:szCs w:val="32"/>
          <w:highlight w:val="none"/>
          <w:lang w:val="en-US" w:eastAsia="zh-CN"/>
        </w:rPr>
        <w:t>德夯（重点监控村庄）、隘口（一般监控村庄）</w:t>
      </w:r>
      <w:bookmarkEnd w:id="1"/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textAlignment w:val="auto"/>
        <w:rPr>
          <w:rFonts w:hint="eastAsia" w:eastAsia="仿宋_GB2312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eastAsia="仿宋_GB2312"/>
          <w:color w:val="auto"/>
          <w:sz w:val="32"/>
          <w:szCs w:val="32"/>
          <w:highlight w:val="none"/>
          <w:lang w:val="en-US" w:eastAsia="zh-CN"/>
        </w:rPr>
        <w:t>2、监测监测频次：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每季度1次，全年4次，</w:t>
      </w:r>
      <w:r>
        <w:rPr>
          <w:rFonts w:hint="eastAsia" w:eastAsia="仿宋_GB2312"/>
          <w:color w:val="auto"/>
          <w:sz w:val="32"/>
          <w:szCs w:val="32"/>
          <w:highlight w:val="none"/>
          <w:lang w:val="en-US" w:eastAsia="zh-CN"/>
        </w:rPr>
        <w:t>2个村庄，每个村1个点，每次连续5天，1天24小时。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textAlignment w:val="auto"/>
        <w:rPr>
          <w:rFonts w:hint="eastAsia" w:eastAsia="仿宋_GB2312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eastAsia="仿宋_GB2312"/>
          <w:color w:val="auto"/>
          <w:sz w:val="32"/>
          <w:szCs w:val="32"/>
          <w:highlight w:val="none"/>
          <w:lang w:val="en-US" w:eastAsia="zh-CN"/>
        </w:rPr>
        <w:t>3、监测项目：二氧化硫（SO</w:t>
      </w:r>
      <w:r>
        <w:rPr>
          <w:rFonts w:hint="eastAsia" w:eastAsia="仿宋_GB2312"/>
          <w:color w:val="auto"/>
          <w:sz w:val="32"/>
          <w:szCs w:val="32"/>
          <w:highlight w:val="none"/>
          <w:vertAlign w:val="subscript"/>
          <w:lang w:val="en-US" w:eastAsia="zh-CN"/>
        </w:rPr>
        <w:t>2</w:t>
      </w:r>
      <w:r>
        <w:rPr>
          <w:rFonts w:hint="eastAsia" w:eastAsia="仿宋_GB2312"/>
          <w:color w:val="auto"/>
          <w:sz w:val="32"/>
          <w:szCs w:val="32"/>
          <w:highlight w:val="none"/>
          <w:lang w:val="en-US" w:eastAsia="zh-CN"/>
        </w:rPr>
        <w:t>）、氮氧化物（NO-NO</w:t>
      </w:r>
      <w:r>
        <w:rPr>
          <w:rFonts w:hint="eastAsia" w:eastAsia="仿宋_GB2312"/>
          <w:color w:val="auto"/>
          <w:sz w:val="32"/>
          <w:szCs w:val="32"/>
          <w:highlight w:val="none"/>
          <w:vertAlign w:val="subscript"/>
          <w:lang w:val="en-US" w:eastAsia="zh-CN"/>
        </w:rPr>
        <w:t>2</w:t>
      </w:r>
      <w:r>
        <w:rPr>
          <w:rFonts w:hint="eastAsia" w:eastAsia="仿宋_GB2312"/>
          <w:color w:val="auto"/>
          <w:sz w:val="32"/>
          <w:szCs w:val="32"/>
          <w:highlight w:val="none"/>
          <w:lang w:val="en-US" w:eastAsia="zh-CN"/>
        </w:rPr>
        <w:t>-NO</w:t>
      </w:r>
      <w:r>
        <w:rPr>
          <w:rFonts w:hint="eastAsia" w:eastAsia="仿宋_GB2312"/>
          <w:color w:val="auto"/>
          <w:sz w:val="32"/>
          <w:szCs w:val="32"/>
          <w:highlight w:val="none"/>
          <w:vertAlign w:val="subscript"/>
          <w:lang w:val="en-US" w:eastAsia="zh-CN"/>
        </w:rPr>
        <w:t>X</w:t>
      </w:r>
      <w:r>
        <w:rPr>
          <w:rFonts w:hint="eastAsia" w:eastAsia="仿宋_GB2312"/>
          <w:color w:val="auto"/>
          <w:sz w:val="32"/>
          <w:szCs w:val="32"/>
          <w:highlight w:val="none"/>
          <w:lang w:val="en-US" w:eastAsia="zh-CN"/>
        </w:rPr>
        <w:t>）、臭氧（O</w:t>
      </w:r>
      <w:r>
        <w:rPr>
          <w:rFonts w:hint="eastAsia" w:eastAsia="仿宋_GB2312"/>
          <w:color w:val="auto"/>
          <w:sz w:val="32"/>
          <w:szCs w:val="32"/>
          <w:highlight w:val="none"/>
          <w:vertAlign w:val="subscript"/>
          <w:lang w:val="en-US" w:eastAsia="zh-CN"/>
        </w:rPr>
        <w:t>3</w:t>
      </w:r>
      <w:r>
        <w:rPr>
          <w:rFonts w:hint="eastAsia" w:eastAsia="仿宋_GB2312"/>
          <w:color w:val="auto"/>
          <w:sz w:val="32"/>
          <w:szCs w:val="32"/>
          <w:highlight w:val="none"/>
          <w:lang w:val="en-US" w:eastAsia="zh-CN"/>
        </w:rPr>
        <w:t>）、一氧化碳（CO）、可吸入颗粒物（PM</w:t>
      </w:r>
      <w:r>
        <w:rPr>
          <w:rFonts w:hint="eastAsia" w:eastAsia="仿宋_GB2312"/>
          <w:color w:val="auto"/>
          <w:sz w:val="32"/>
          <w:szCs w:val="32"/>
          <w:highlight w:val="none"/>
          <w:vertAlign w:val="subscript"/>
          <w:lang w:val="en-US" w:eastAsia="zh-CN"/>
        </w:rPr>
        <w:t>10</w:t>
      </w:r>
      <w:r>
        <w:rPr>
          <w:rFonts w:hint="eastAsia" w:eastAsia="仿宋_GB2312"/>
          <w:color w:val="auto"/>
          <w:sz w:val="32"/>
          <w:szCs w:val="32"/>
          <w:highlight w:val="none"/>
          <w:lang w:val="en-US" w:eastAsia="zh-CN"/>
        </w:rPr>
        <w:t>）、细颗粒物（PM</w:t>
      </w:r>
      <w:r>
        <w:rPr>
          <w:rFonts w:hint="eastAsia" w:eastAsia="仿宋_GB2312"/>
          <w:color w:val="auto"/>
          <w:sz w:val="32"/>
          <w:szCs w:val="32"/>
          <w:highlight w:val="none"/>
          <w:vertAlign w:val="subscript"/>
          <w:lang w:val="en-US" w:eastAsia="zh-CN"/>
        </w:rPr>
        <w:t>2.5</w:t>
      </w:r>
      <w:r>
        <w:rPr>
          <w:rFonts w:hint="eastAsia" w:eastAsia="仿宋_GB2312"/>
          <w:color w:val="auto"/>
          <w:sz w:val="32"/>
          <w:szCs w:val="32"/>
          <w:highlight w:val="none"/>
          <w:lang w:val="en-US" w:eastAsia="zh-CN"/>
        </w:rPr>
        <w:t>）、气象五参数（温度、湿度、气压、风向、风速）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3" w:firstLineChars="200"/>
        <w:textAlignment w:val="auto"/>
        <w:rPr>
          <w:rFonts w:hint="eastAsia" w:ascii="楷体" w:hAnsi="楷体" w:eastAsia="楷体" w:cs="楷体"/>
          <w:b/>
          <w:bCs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楷体" w:hAnsi="楷体" w:eastAsia="楷体" w:cs="楷体"/>
          <w:b/>
          <w:bCs/>
          <w:color w:val="auto"/>
          <w:sz w:val="32"/>
          <w:szCs w:val="32"/>
          <w:highlight w:val="none"/>
          <w:lang w:val="en-US" w:eastAsia="zh-CN"/>
        </w:rPr>
        <w:t>（三）</w:t>
      </w:r>
      <w:bookmarkStart w:id="2" w:name="OLE_LINK15"/>
      <w:r>
        <w:rPr>
          <w:rFonts w:hint="eastAsia" w:ascii="楷体" w:hAnsi="楷体" w:eastAsia="楷体" w:cs="楷体"/>
          <w:b/>
          <w:bCs/>
          <w:color w:val="auto"/>
          <w:sz w:val="32"/>
          <w:szCs w:val="32"/>
          <w:highlight w:val="none"/>
          <w:lang w:val="en-US" w:eastAsia="zh-CN"/>
        </w:rPr>
        <w:t>农业面源污染控制断面</w:t>
      </w:r>
      <w:bookmarkEnd w:id="2"/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Chars="0" w:firstLine="640" w:firstLineChars="200"/>
        <w:textAlignment w:val="auto"/>
        <w:rPr>
          <w:rFonts w:hint="eastAsia" w:eastAsia="仿宋_GB2312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eastAsia="仿宋_GB2312"/>
          <w:color w:val="auto"/>
          <w:sz w:val="32"/>
          <w:szCs w:val="32"/>
          <w:highlight w:val="none"/>
          <w:lang w:val="en-US" w:eastAsia="zh-CN"/>
        </w:rPr>
        <w:t>1、监测地点：</w:t>
      </w:r>
      <w:bookmarkStart w:id="3" w:name="OLE_LINK17"/>
      <w:r>
        <w:rPr>
          <w:rFonts w:hint="eastAsia" w:eastAsia="仿宋_GB2312"/>
          <w:color w:val="auto"/>
          <w:sz w:val="32"/>
          <w:szCs w:val="32"/>
          <w:highlight w:val="none"/>
          <w:lang w:val="en-US" w:eastAsia="zh-CN"/>
        </w:rPr>
        <w:t>寨阳断面、司马河取水口（该点位不需监测，与农村饮用水源地监测共用数据）</w:t>
      </w:r>
      <w:bookmarkEnd w:id="3"/>
      <w:r>
        <w:rPr>
          <w:rFonts w:hint="eastAsia" w:eastAsia="仿宋_GB2312"/>
          <w:color w:val="auto"/>
          <w:sz w:val="32"/>
          <w:szCs w:val="32"/>
          <w:highlight w:val="none"/>
          <w:lang w:val="en-US" w:eastAsia="zh-CN"/>
        </w:rPr>
        <w:t>、马颈坳镇枫香村园艺场。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textAlignment w:val="auto"/>
        <w:rPr>
          <w:rFonts w:hint="default" w:eastAsia="仿宋_GB2312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eastAsia="仿宋_GB2312"/>
          <w:color w:val="auto"/>
          <w:sz w:val="32"/>
          <w:szCs w:val="32"/>
          <w:highlight w:val="none"/>
          <w:lang w:val="en-US" w:eastAsia="zh-CN"/>
        </w:rPr>
        <w:t>2、</w:t>
      </w:r>
      <w:bookmarkStart w:id="4" w:name="OLE_LINK3"/>
      <w:r>
        <w:rPr>
          <w:rFonts w:hint="eastAsia" w:eastAsia="仿宋_GB2312"/>
          <w:color w:val="auto"/>
          <w:sz w:val="32"/>
          <w:szCs w:val="32"/>
          <w:highlight w:val="none"/>
          <w:lang w:val="en-US" w:eastAsia="zh-CN"/>
        </w:rPr>
        <w:t>监测频次：</w:t>
      </w:r>
      <w:bookmarkEnd w:id="4"/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每季度1次，全年4次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textAlignment w:val="auto"/>
        <w:rPr>
          <w:rFonts w:hint="eastAsia" w:eastAsia="仿宋_GB2312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eastAsia="仿宋_GB2312"/>
          <w:color w:val="auto"/>
          <w:sz w:val="32"/>
          <w:szCs w:val="32"/>
          <w:highlight w:val="none"/>
          <w:lang w:val="en-US" w:eastAsia="zh-CN"/>
        </w:rPr>
        <w:t>3、</w:t>
      </w:r>
      <w:bookmarkStart w:id="5" w:name="OLE_LINK6"/>
      <w:r>
        <w:rPr>
          <w:rFonts w:hint="eastAsia" w:eastAsia="仿宋_GB2312"/>
          <w:color w:val="auto"/>
          <w:sz w:val="32"/>
          <w:szCs w:val="32"/>
          <w:highlight w:val="none"/>
          <w:lang w:val="en-US" w:eastAsia="zh-CN"/>
        </w:rPr>
        <w:t>监测项目</w:t>
      </w:r>
      <w:bookmarkEnd w:id="5"/>
      <w:bookmarkStart w:id="6" w:name="OLE_LINK5"/>
      <w:r>
        <w:rPr>
          <w:rFonts w:hint="eastAsia" w:eastAsia="仿宋_GB2312"/>
          <w:color w:val="auto"/>
          <w:sz w:val="32"/>
          <w:szCs w:val="32"/>
          <w:highlight w:val="none"/>
          <w:lang w:val="en-US" w:eastAsia="zh-CN"/>
        </w:rPr>
        <w:t>：</w:t>
      </w:r>
      <w:bookmarkStart w:id="7" w:name="OLE_LINK16"/>
      <w:r>
        <w:rPr>
          <w:rFonts w:hint="eastAsia" w:eastAsia="仿宋_GB2312"/>
          <w:color w:val="auto"/>
          <w:sz w:val="32"/>
          <w:szCs w:val="32"/>
          <w:highlight w:val="none"/>
          <w:lang w:val="en-US" w:eastAsia="zh-CN"/>
        </w:rPr>
        <w:t>流量</w:t>
      </w:r>
      <w:bookmarkEnd w:id="7"/>
      <w:r>
        <w:rPr>
          <w:rFonts w:hint="eastAsia" w:eastAsia="仿宋_GB2312"/>
          <w:color w:val="auto"/>
          <w:sz w:val="32"/>
          <w:szCs w:val="32"/>
          <w:highlight w:val="none"/>
          <w:lang w:val="en-US" w:eastAsia="zh-CN"/>
        </w:rPr>
        <w:t>、总氮、总磷、氨氮、硝酸盐（以N计）、高锰酸盐指数、化学需氧量</w:t>
      </w:r>
      <w:bookmarkEnd w:id="6"/>
      <w:r>
        <w:rPr>
          <w:rFonts w:hint="eastAsia" w:eastAsia="仿宋_GB2312"/>
          <w:color w:val="auto"/>
          <w:sz w:val="32"/>
          <w:szCs w:val="32"/>
          <w:highlight w:val="none"/>
          <w:lang w:val="en-US" w:eastAsia="zh-CN"/>
        </w:rPr>
        <w:t>（</w:t>
      </w:r>
      <w:bookmarkStart w:id="8" w:name="OLE_LINK7"/>
      <w:r>
        <w:rPr>
          <w:rFonts w:hint="eastAsia" w:eastAsia="仿宋_GB2312"/>
          <w:color w:val="auto"/>
          <w:sz w:val="32"/>
          <w:szCs w:val="32"/>
          <w:highlight w:val="none"/>
          <w:lang w:val="en-US" w:eastAsia="zh-CN"/>
        </w:rPr>
        <w:t>共7项指标</w:t>
      </w:r>
      <w:bookmarkEnd w:id="8"/>
      <w:r>
        <w:rPr>
          <w:rFonts w:hint="eastAsia" w:eastAsia="仿宋_GB2312"/>
          <w:color w:val="auto"/>
          <w:sz w:val="32"/>
          <w:szCs w:val="32"/>
          <w:highlight w:val="none"/>
          <w:lang w:val="en-US" w:eastAsia="zh-CN"/>
        </w:rPr>
        <w:t>）。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3" w:firstLineChars="200"/>
        <w:textAlignment w:val="auto"/>
        <w:rPr>
          <w:rFonts w:hint="eastAsia" w:ascii="楷体" w:hAnsi="楷体" w:eastAsia="楷体" w:cs="楷体"/>
          <w:b/>
          <w:bCs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楷体" w:hAnsi="楷体" w:eastAsia="楷体" w:cs="楷体"/>
          <w:b/>
          <w:bCs/>
          <w:color w:val="auto"/>
          <w:sz w:val="32"/>
          <w:szCs w:val="32"/>
          <w:highlight w:val="none"/>
          <w:lang w:val="en-US" w:eastAsia="zh-CN"/>
        </w:rPr>
        <w:t>四、村庄小微水体（不确定性内容，如吉首市未纳入试点，该项工作不开展）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Chars="0" w:firstLine="640" w:firstLineChars="200"/>
        <w:textAlignment w:val="auto"/>
        <w:rPr>
          <w:rFonts w:hint="eastAsia" w:eastAsia="仿宋_GB2312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eastAsia="仿宋_GB2312"/>
          <w:color w:val="auto"/>
          <w:sz w:val="32"/>
          <w:szCs w:val="32"/>
          <w:highlight w:val="none"/>
          <w:lang w:val="en-US" w:eastAsia="zh-CN"/>
        </w:rPr>
        <w:t>1、监测地点：德夯（重点监控村庄）、隘口（一般监控村庄）。</w:t>
      </w:r>
    </w:p>
    <w:p>
      <w:pPr>
        <w:pStyle w:val="2"/>
        <w:ind w:firstLine="640" w:firstLineChars="200"/>
        <w:rPr>
          <w:rFonts w:hint="eastAsia" w:eastAsia="仿宋_GB2312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eastAsia="仿宋_GB2312"/>
          <w:color w:val="auto"/>
          <w:sz w:val="32"/>
          <w:szCs w:val="32"/>
          <w:highlight w:val="none"/>
          <w:lang w:val="en-US" w:eastAsia="zh-CN"/>
        </w:rPr>
        <w:t>2、监测频次：每半年1次，全年2次。</w:t>
      </w:r>
    </w:p>
    <w:p>
      <w:pPr>
        <w:pStyle w:val="2"/>
        <w:ind w:firstLine="640" w:firstLineChars="200"/>
        <w:rPr>
          <w:rFonts w:hint="eastAsia" w:eastAsia="仿宋_GB2312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eastAsia="仿宋_GB2312"/>
          <w:color w:val="auto"/>
          <w:sz w:val="32"/>
          <w:szCs w:val="32"/>
          <w:highlight w:val="none"/>
          <w:lang w:val="en-US" w:eastAsia="zh-CN"/>
        </w:rPr>
        <w:t>3、监测项目：流量、叶绿素a、总氮、总磷、氨氮、透明度、溶解氧、高锰酸盐指数（共8项指标）。</w:t>
      </w:r>
    </w:p>
    <w:p>
      <w:pPr>
        <w:spacing w:line="240" w:lineRule="auto"/>
        <w:ind w:firstLine="640" w:firstLineChars="200"/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  <w:lang w:val="en-US" w:eastAsia="zh-CN"/>
        </w:rPr>
      </w:pPr>
      <w:bookmarkStart w:id="9" w:name="OLE_LINK8"/>
      <w:r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  <w:lang w:val="en-US" w:eastAsia="zh-CN"/>
        </w:rPr>
        <w:t>二、入河排污口监测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textAlignment w:val="auto"/>
        <w:rPr>
          <w:rFonts w:hint="eastAsia" w:eastAsia="仿宋_GB2312"/>
          <w:strike/>
          <w:dstrike w:val="0"/>
          <w:color w:val="auto"/>
          <w:sz w:val="32"/>
          <w:szCs w:val="32"/>
          <w:lang w:val="en-US" w:eastAsia="zh-CN"/>
        </w:rPr>
      </w:pPr>
      <w:r>
        <w:rPr>
          <w:rFonts w:hint="eastAsia" w:eastAsia="仿宋_GB2312"/>
          <w:color w:val="auto"/>
          <w:sz w:val="32"/>
          <w:szCs w:val="32"/>
          <w:lang w:val="en-US" w:eastAsia="zh-CN"/>
        </w:rPr>
        <w:t>1、监测点位（8个）：</w:t>
      </w:r>
      <w:r>
        <w:rPr>
          <w:rFonts w:hint="eastAsia" w:eastAsia="仿宋_GB2312"/>
          <w:color w:val="auto"/>
          <w:sz w:val="32"/>
          <w:szCs w:val="32"/>
          <w:highlight w:val="none"/>
          <w:lang w:val="en-US" w:eastAsia="zh-CN"/>
        </w:rPr>
        <w:t>①规模以上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2个：吉首污水处理厂、乾州污水处理厂。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②规模以下</w:t>
      </w:r>
      <w:r>
        <w:rPr>
          <w:rFonts w:hint="eastAsia" w:ascii="仿宋_GB2312" w:hAnsi="仿宋_GB2312" w:eastAsia="仿宋_GB2312" w:cs="仿宋_GB2312"/>
          <w:strike w:val="0"/>
          <w:dstrike w:val="0"/>
          <w:color w:val="auto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6</w:t>
      </w:r>
      <w:r>
        <w:rPr>
          <w:rFonts w:hint="eastAsia" w:eastAsia="仿宋_GB2312"/>
          <w:color w:val="auto"/>
          <w:sz w:val="32"/>
          <w:szCs w:val="32"/>
          <w:lang w:val="en-US" w:eastAsia="zh-CN"/>
        </w:rPr>
        <w:t>个：丹青镇污水处理厂入河排污口、太平镇污水处理厂入河排污口、己略乡污水处理厂入河排污口、吉首市山城再生纸品厂混合入河排污口、吉首市弘湘醋业有限责任公司工业入河排污口、吉首市橡胶厂工业入河排污口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textAlignment w:val="auto"/>
        <w:rPr>
          <w:rFonts w:hint="eastAsia" w:eastAsia="仿宋_GB2312"/>
          <w:color w:val="auto"/>
          <w:sz w:val="32"/>
          <w:szCs w:val="32"/>
          <w:lang w:val="en-US" w:eastAsia="zh-CN"/>
        </w:rPr>
      </w:pPr>
      <w:r>
        <w:rPr>
          <w:rFonts w:hint="eastAsia" w:eastAsia="仿宋_GB2312"/>
          <w:color w:val="auto"/>
          <w:sz w:val="32"/>
          <w:szCs w:val="32"/>
          <w:lang w:val="en-US" w:eastAsia="zh-CN"/>
        </w:rPr>
        <w:t>2、监测</w:t>
      </w:r>
      <w:r>
        <w:rPr>
          <w:rFonts w:hint="eastAsia" w:eastAsia="仿宋_GB2312"/>
          <w:color w:val="auto"/>
          <w:sz w:val="32"/>
          <w:szCs w:val="32"/>
        </w:rPr>
        <w:t>频次</w:t>
      </w:r>
      <w:r>
        <w:rPr>
          <w:rFonts w:hint="eastAsia" w:eastAsia="仿宋_GB2312"/>
          <w:color w:val="auto"/>
          <w:sz w:val="32"/>
          <w:szCs w:val="32"/>
          <w:lang w:eastAsia="zh-CN"/>
        </w:rPr>
        <w:t>：</w:t>
      </w:r>
      <w:r>
        <w:rPr>
          <w:rFonts w:hint="eastAsia" w:eastAsia="仿宋_GB2312"/>
          <w:color w:val="auto"/>
          <w:sz w:val="32"/>
          <w:szCs w:val="32"/>
          <w:lang w:val="en-US" w:eastAsia="zh-CN"/>
        </w:rPr>
        <w:t>每年1次。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textAlignment w:val="auto"/>
        <w:rPr>
          <w:rFonts w:hint="eastAsia" w:eastAsia="仿宋_GB2312"/>
          <w:color w:val="auto"/>
          <w:sz w:val="32"/>
          <w:szCs w:val="32"/>
          <w:lang w:val="en-US" w:eastAsia="zh-CN"/>
        </w:rPr>
      </w:pPr>
      <w:r>
        <w:rPr>
          <w:rFonts w:hint="eastAsia" w:eastAsia="仿宋_GB2312"/>
          <w:color w:val="auto"/>
          <w:sz w:val="32"/>
          <w:szCs w:val="32"/>
          <w:lang w:val="en-US" w:eastAsia="zh-CN"/>
        </w:rPr>
        <w:t>3、监测项目：流量、水温、pH、化学需氧量、氨氮、总磷、总氮（共7项指标）。</w:t>
      </w:r>
    </w:p>
    <w:bookmarkEnd w:id="9"/>
    <w:p>
      <w:pPr>
        <w:spacing w:line="240" w:lineRule="auto"/>
        <w:ind w:firstLine="640" w:firstLineChars="200"/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  <w:highlight w:val="none"/>
          <w:lang w:val="en-US" w:eastAsia="zh-CN"/>
        </w:rPr>
        <w:t>三、农村饮用水源地监测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textAlignment w:val="auto"/>
        <w:rPr>
          <w:rFonts w:hint="eastAsia" w:eastAsia="仿宋_GB2312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eastAsia="仿宋_GB2312"/>
          <w:color w:val="auto"/>
          <w:sz w:val="32"/>
          <w:szCs w:val="32"/>
          <w:highlight w:val="none"/>
          <w:lang w:val="en-US" w:eastAsia="zh-CN"/>
        </w:rPr>
        <w:t>10个饮用水源共11个监测点位。</w:t>
      </w:r>
    </w:p>
    <w:p>
      <w:pPr>
        <w:spacing w:line="240" w:lineRule="auto"/>
        <w:ind w:firstLine="643" w:firstLineChars="200"/>
        <w:rPr>
          <w:rFonts w:hint="eastAsia" w:ascii="楷体" w:hAnsi="楷体" w:eastAsia="楷体" w:cs="楷体"/>
          <w:b/>
          <w:bCs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楷体" w:hAnsi="楷体" w:eastAsia="楷体" w:cs="楷体"/>
          <w:b/>
          <w:bCs/>
          <w:color w:val="auto"/>
          <w:sz w:val="32"/>
          <w:szCs w:val="32"/>
          <w:highlight w:val="none"/>
          <w:lang w:val="en-US" w:eastAsia="zh-CN"/>
        </w:rPr>
        <w:t>（一）地表水监测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textAlignment w:val="auto"/>
        <w:rPr>
          <w:rFonts w:hint="eastAsia" w:eastAsia="仿宋_GB2312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eastAsia="仿宋_GB2312"/>
          <w:color w:val="auto"/>
          <w:sz w:val="32"/>
          <w:szCs w:val="32"/>
          <w:highlight w:val="none"/>
          <w:lang w:val="en-US" w:eastAsia="zh-CN"/>
        </w:rPr>
        <w:t>1、监测点位5个：大沽龙水库、司马河取水口、团结水库、沙坪水库、白岩水库。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textAlignment w:val="auto"/>
        <w:rPr>
          <w:rFonts w:hint="eastAsia" w:eastAsia="仿宋_GB2312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eastAsia="仿宋_GB2312"/>
          <w:color w:val="auto"/>
          <w:sz w:val="32"/>
          <w:szCs w:val="32"/>
          <w:highlight w:val="none"/>
          <w:lang w:val="en-US" w:eastAsia="zh-CN"/>
        </w:rPr>
        <w:t>2、监测</w:t>
      </w:r>
      <w:r>
        <w:rPr>
          <w:rFonts w:hint="eastAsia" w:eastAsia="仿宋_GB2312"/>
          <w:color w:val="auto"/>
          <w:sz w:val="32"/>
          <w:szCs w:val="32"/>
          <w:highlight w:val="none"/>
        </w:rPr>
        <w:t>频次</w:t>
      </w:r>
      <w:r>
        <w:rPr>
          <w:rFonts w:hint="eastAsia" w:eastAsia="仿宋_GB2312"/>
          <w:color w:val="auto"/>
          <w:sz w:val="32"/>
          <w:szCs w:val="32"/>
          <w:highlight w:val="none"/>
          <w:lang w:eastAsia="zh-CN"/>
        </w:rPr>
        <w:t>：</w:t>
      </w:r>
      <w:r>
        <w:rPr>
          <w:rFonts w:hint="default" w:ascii="Calibri" w:hAnsi="Calibri" w:eastAsia="仿宋_GB2312" w:cs="Calibri"/>
          <w:color w:val="auto"/>
          <w:sz w:val="32"/>
          <w:szCs w:val="32"/>
          <w:lang w:val="en-US" w:eastAsia="zh-CN"/>
        </w:rPr>
        <w:t>①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每季度1次，全年4次；</w:t>
      </w:r>
      <w:r>
        <w:rPr>
          <w:rFonts w:hint="default" w:eastAsia="仿宋_GB2312"/>
          <w:color w:val="auto"/>
          <w:sz w:val="32"/>
          <w:szCs w:val="32"/>
          <w:lang w:val="en-US" w:eastAsia="zh-CN"/>
        </w:rPr>
        <w:t>②</w:t>
      </w:r>
      <w:r>
        <w:rPr>
          <w:rFonts w:hint="eastAsia" w:eastAsia="仿宋_GB2312"/>
          <w:color w:val="auto"/>
          <w:sz w:val="32"/>
          <w:szCs w:val="32"/>
          <w:lang w:val="en-US" w:eastAsia="zh-CN"/>
        </w:rPr>
        <w:t>全年1次</w:t>
      </w:r>
      <w:r>
        <w:rPr>
          <w:rFonts w:hint="eastAsia" w:eastAsia="仿宋_GB2312"/>
          <w:color w:val="auto"/>
          <w:sz w:val="32"/>
          <w:szCs w:val="32"/>
          <w:highlight w:val="none"/>
          <w:lang w:val="en-US"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Chars="0" w:firstLine="640" w:firstLineChars="200"/>
        <w:textAlignment w:val="auto"/>
        <w:rPr>
          <w:rFonts w:hint="default" w:eastAsia="仿宋_GB2312"/>
          <w:b/>
          <w:bCs/>
          <w:color w:val="auto"/>
          <w:sz w:val="32"/>
          <w:szCs w:val="32"/>
          <w:highlight w:val="yellow"/>
          <w:lang w:val="en-US" w:eastAsia="zh-CN"/>
        </w:rPr>
      </w:pPr>
      <w:r>
        <w:rPr>
          <w:rFonts w:hint="eastAsia" w:eastAsia="仿宋_GB2312"/>
          <w:color w:val="auto"/>
          <w:sz w:val="32"/>
          <w:szCs w:val="32"/>
          <w:highlight w:val="none"/>
          <w:lang w:val="en-US" w:eastAsia="zh-CN"/>
        </w:rPr>
        <w:t>3、</w:t>
      </w:r>
      <w:r>
        <w:rPr>
          <w:rFonts w:hint="eastAsia" w:eastAsia="仿宋_GB2312"/>
          <w:color w:val="auto"/>
          <w:sz w:val="32"/>
          <w:szCs w:val="32"/>
          <w:highlight w:val="none"/>
        </w:rPr>
        <w:t xml:space="preserve">监测项目: </w:t>
      </w:r>
      <w:bookmarkStart w:id="10" w:name="OLE_LINK4"/>
      <w:r>
        <w:rPr>
          <w:rFonts w:hint="default" w:ascii="Calibri" w:hAnsi="Calibri" w:eastAsia="仿宋_GB2312" w:cs="Calibri"/>
          <w:color w:val="auto"/>
          <w:sz w:val="32"/>
          <w:szCs w:val="32"/>
          <w:lang w:val="en-US" w:eastAsia="zh-CN"/>
        </w:rPr>
        <w:t>①</w:t>
      </w:r>
      <w:bookmarkEnd w:id="10"/>
      <w:r>
        <w:rPr>
          <w:rFonts w:eastAsia="仿宋_GB2312"/>
          <w:color w:val="auto"/>
          <w:sz w:val="32"/>
          <w:szCs w:val="32"/>
          <w:highlight w:val="none"/>
        </w:rPr>
        <w:t>水温、pH、溶解氧、高锰酸盐指数、</w:t>
      </w:r>
      <w:r>
        <w:rPr>
          <w:rFonts w:hint="eastAsia" w:eastAsia="仿宋_GB2312"/>
          <w:color w:val="auto"/>
          <w:sz w:val="32"/>
          <w:szCs w:val="32"/>
          <w:highlight w:val="none"/>
          <w:lang w:eastAsia="zh-CN"/>
        </w:rPr>
        <w:t>化学需氧量（</w:t>
      </w:r>
      <w:r>
        <w:rPr>
          <w:rFonts w:hint="eastAsia" w:eastAsia="仿宋_GB2312"/>
          <w:color w:val="auto"/>
          <w:sz w:val="32"/>
          <w:szCs w:val="32"/>
          <w:highlight w:val="none"/>
          <w:lang w:val="en-US" w:eastAsia="zh-CN"/>
        </w:rPr>
        <w:t>COD</w:t>
      </w:r>
      <w:r>
        <w:rPr>
          <w:rFonts w:hint="eastAsia" w:eastAsia="仿宋_GB2312"/>
          <w:color w:val="auto"/>
          <w:sz w:val="32"/>
          <w:szCs w:val="32"/>
          <w:highlight w:val="none"/>
          <w:lang w:eastAsia="zh-CN"/>
        </w:rPr>
        <w:t>）、五日生化需量（</w:t>
      </w:r>
      <w:r>
        <w:rPr>
          <w:rFonts w:eastAsia="仿宋_GB2312"/>
          <w:color w:val="auto"/>
          <w:sz w:val="32"/>
          <w:szCs w:val="32"/>
          <w:highlight w:val="none"/>
        </w:rPr>
        <w:t>BOD</w:t>
      </w:r>
      <w:r>
        <w:rPr>
          <w:rFonts w:eastAsia="仿宋_GB2312"/>
          <w:color w:val="auto"/>
          <w:sz w:val="32"/>
          <w:szCs w:val="32"/>
          <w:highlight w:val="none"/>
          <w:vertAlign w:val="subscript"/>
        </w:rPr>
        <w:t>5</w:t>
      </w:r>
      <w:r>
        <w:rPr>
          <w:rFonts w:hint="eastAsia" w:eastAsia="仿宋_GB2312"/>
          <w:color w:val="auto"/>
          <w:sz w:val="32"/>
          <w:szCs w:val="32"/>
          <w:highlight w:val="none"/>
          <w:lang w:eastAsia="zh-CN"/>
        </w:rPr>
        <w:t>）</w:t>
      </w:r>
      <w:r>
        <w:rPr>
          <w:rFonts w:eastAsia="仿宋_GB2312"/>
          <w:color w:val="auto"/>
          <w:sz w:val="32"/>
          <w:szCs w:val="32"/>
          <w:highlight w:val="none"/>
        </w:rPr>
        <w:t>、氨氮、总磷</w:t>
      </w:r>
      <w:r>
        <w:rPr>
          <w:rFonts w:hint="eastAsia" w:eastAsia="仿宋_GB2312"/>
          <w:color w:val="auto"/>
          <w:sz w:val="32"/>
          <w:szCs w:val="32"/>
          <w:highlight w:val="none"/>
          <w:lang w:eastAsia="zh-CN"/>
        </w:rPr>
        <w:t>（以</w:t>
      </w:r>
      <w:r>
        <w:rPr>
          <w:rFonts w:hint="eastAsia" w:eastAsia="仿宋_GB2312"/>
          <w:color w:val="auto"/>
          <w:sz w:val="32"/>
          <w:szCs w:val="32"/>
          <w:highlight w:val="none"/>
          <w:lang w:val="en-US" w:eastAsia="zh-CN"/>
        </w:rPr>
        <w:t>P计</w:t>
      </w:r>
      <w:r>
        <w:rPr>
          <w:rFonts w:hint="eastAsia" w:eastAsia="仿宋_GB2312"/>
          <w:color w:val="auto"/>
          <w:sz w:val="32"/>
          <w:szCs w:val="32"/>
          <w:highlight w:val="none"/>
          <w:lang w:eastAsia="zh-CN"/>
        </w:rPr>
        <w:t>）</w:t>
      </w:r>
      <w:r>
        <w:rPr>
          <w:rFonts w:eastAsia="仿宋_GB2312"/>
          <w:color w:val="auto"/>
          <w:sz w:val="32"/>
          <w:szCs w:val="32"/>
          <w:highlight w:val="none"/>
        </w:rPr>
        <w:t>、总氮</w:t>
      </w:r>
      <w:r>
        <w:rPr>
          <w:rFonts w:hint="eastAsia" w:eastAsia="仿宋_GB2312"/>
          <w:color w:val="auto"/>
          <w:sz w:val="32"/>
          <w:szCs w:val="32"/>
          <w:highlight w:val="none"/>
          <w:lang w:eastAsia="zh-CN"/>
        </w:rPr>
        <w:t>（湖、库，以</w:t>
      </w:r>
      <w:r>
        <w:rPr>
          <w:rFonts w:hint="eastAsia" w:eastAsia="仿宋_GB2312"/>
          <w:color w:val="auto"/>
          <w:sz w:val="32"/>
          <w:szCs w:val="32"/>
          <w:highlight w:val="none"/>
          <w:lang w:val="en-US" w:eastAsia="zh-CN"/>
        </w:rPr>
        <w:t>N计</w:t>
      </w:r>
      <w:r>
        <w:rPr>
          <w:rFonts w:hint="eastAsia" w:eastAsia="仿宋_GB2312"/>
          <w:color w:val="auto"/>
          <w:sz w:val="32"/>
          <w:szCs w:val="32"/>
          <w:highlight w:val="none"/>
          <w:lang w:eastAsia="zh-CN"/>
        </w:rPr>
        <w:t>）</w:t>
      </w:r>
      <w:r>
        <w:rPr>
          <w:rFonts w:eastAsia="仿宋_GB2312"/>
          <w:color w:val="auto"/>
          <w:sz w:val="32"/>
          <w:szCs w:val="32"/>
          <w:highlight w:val="none"/>
        </w:rPr>
        <w:t>、铜、锌、氯化物、硒、砷、汞、镉、六价铬、铅、氰化物、挥发酚、石油类、</w:t>
      </w:r>
      <w:r>
        <w:rPr>
          <w:rFonts w:hint="eastAsia" w:eastAsia="仿宋_GB2312"/>
          <w:color w:val="auto"/>
          <w:sz w:val="32"/>
          <w:szCs w:val="32"/>
          <w:highlight w:val="none"/>
          <w:lang w:eastAsia="zh-CN"/>
        </w:rPr>
        <w:t>阴离子表面活性剂、</w:t>
      </w:r>
      <w:r>
        <w:rPr>
          <w:rFonts w:eastAsia="仿宋_GB2312"/>
          <w:color w:val="auto"/>
          <w:sz w:val="32"/>
          <w:szCs w:val="32"/>
          <w:highlight w:val="none"/>
        </w:rPr>
        <w:t>硫化物、</w:t>
      </w:r>
      <w:r>
        <w:rPr>
          <w:rFonts w:eastAsia="仿宋_GB2312"/>
          <w:b w:val="0"/>
          <w:bCs w:val="0"/>
          <w:color w:val="auto"/>
          <w:sz w:val="32"/>
          <w:szCs w:val="32"/>
          <w:highlight w:val="none"/>
        </w:rPr>
        <w:t>粪大肠菌群</w:t>
      </w:r>
      <w:r>
        <w:rPr>
          <w:rFonts w:hint="eastAsia" w:eastAsia="仿宋_GB2312"/>
          <w:color w:val="auto"/>
          <w:sz w:val="32"/>
          <w:szCs w:val="32"/>
          <w:highlight w:val="none"/>
          <w:lang w:eastAsia="zh-CN"/>
        </w:rPr>
        <w:t>（湖库</w:t>
      </w:r>
      <w:r>
        <w:rPr>
          <w:rFonts w:eastAsia="仿宋_GB2312"/>
          <w:color w:val="auto"/>
          <w:sz w:val="32"/>
          <w:szCs w:val="32"/>
          <w:highlight w:val="none"/>
        </w:rPr>
        <w:t>化学需氧量</w:t>
      </w:r>
      <w:r>
        <w:rPr>
          <w:rFonts w:hint="eastAsia" w:eastAsia="仿宋_GB2312"/>
          <w:color w:val="auto"/>
          <w:sz w:val="32"/>
          <w:szCs w:val="32"/>
          <w:highlight w:val="none"/>
          <w:lang w:eastAsia="zh-CN"/>
        </w:rPr>
        <w:t>除外、河流总氮除外</w:t>
      </w:r>
      <w:r>
        <w:rPr>
          <w:rFonts w:hint="eastAsia" w:eastAsia="仿宋_GB2312"/>
          <w:b w:val="0"/>
          <w:bCs w:val="0"/>
          <w:color w:val="auto"/>
          <w:sz w:val="32"/>
          <w:szCs w:val="32"/>
          <w:highlight w:val="none"/>
          <w:lang w:eastAsia="zh-CN"/>
        </w:rPr>
        <w:t>）</w:t>
      </w:r>
      <w:r>
        <w:rPr>
          <w:rFonts w:hint="eastAsia" w:eastAsia="仿宋_GB2312"/>
          <w:color w:val="auto"/>
          <w:sz w:val="32"/>
          <w:szCs w:val="32"/>
          <w:highlight w:val="none"/>
          <w:lang w:eastAsia="zh-CN"/>
        </w:rPr>
        <w:t>；</w:t>
      </w:r>
      <w:r>
        <w:rPr>
          <w:rFonts w:eastAsia="仿宋_GB2312"/>
          <w:color w:val="auto"/>
          <w:sz w:val="32"/>
          <w:szCs w:val="32"/>
          <w:highlight w:val="none"/>
        </w:rPr>
        <w:t>硫酸盐、</w:t>
      </w:r>
      <w:r>
        <w:rPr>
          <w:rFonts w:hint="eastAsia" w:eastAsia="仿宋_GB2312"/>
          <w:color w:val="auto"/>
          <w:sz w:val="32"/>
          <w:szCs w:val="32"/>
          <w:highlight w:val="none"/>
          <w:lang w:eastAsia="zh-CN"/>
        </w:rPr>
        <w:t>氯化物、</w:t>
      </w:r>
      <w:r>
        <w:rPr>
          <w:rFonts w:eastAsia="仿宋_GB2312"/>
          <w:color w:val="auto"/>
          <w:sz w:val="32"/>
          <w:szCs w:val="32"/>
          <w:highlight w:val="none"/>
        </w:rPr>
        <w:t>硝酸盐、铁、锰</w:t>
      </w:r>
      <w:r>
        <w:rPr>
          <w:rFonts w:hint="eastAsia" w:eastAsia="仿宋_GB2312"/>
          <w:color w:val="auto"/>
          <w:sz w:val="32"/>
          <w:szCs w:val="32"/>
          <w:highlight w:val="none"/>
          <w:lang w:eastAsia="zh-CN"/>
        </w:rPr>
        <w:t>；</w:t>
      </w:r>
      <w:r>
        <w:rPr>
          <w:rFonts w:hint="eastAsia" w:eastAsia="仿宋_GB2312"/>
          <w:color w:val="auto"/>
          <w:sz w:val="32"/>
          <w:szCs w:val="32"/>
          <w:highlight w:val="none"/>
          <w:lang w:val="en-US" w:eastAsia="zh-CN"/>
        </w:rPr>
        <w:t>叶绿素a、透明度、流量</w:t>
      </w:r>
      <w:r>
        <w:rPr>
          <w:rFonts w:hint="eastAsia" w:eastAsia="仿宋_GB2312"/>
          <w:color w:val="auto"/>
          <w:sz w:val="32"/>
          <w:szCs w:val="32"/>
          <w:highlight w:val="none"/>
          <w:lang w:eastAsia="zh-CN"/>
        </w:rPr>
        <w:t>。</w:t>
      </w:r>
      <w:bookmarkStart w:id="11" w:name="OLE_LINK19"/>
      <w:r>
        <w:rPr>
          <w:rFonts w:hint="default" w:eastAsia="仿宋_GB2312"/>
          <w:color w:val="auto"/>
          <w:sz w:val="32"/>
          <w:szCs w:val="32"/>
          <w:lang w:val="en-US" w:eastAsia="zh-CN"/>
        </w:rPr>
        <w:t>②</w:t>
      </w:r>
      <w:bookmarkEnd w:id="11"/>
      <w:r>
        <w:rPr>
          <w:rFonts w:hint="eastAsia" w:eastAsia="仿宋_GB2312"/>
          <w:b w:val="0"/>
          <w:bCs w:val="0"/>
          <w:color w:val="auto"/>
          <w:sz w:val="32"/>
          <w:szCs w:val="32"/>
          <w:highlight w:val="none"/>
          <w:lang w:eastAsia="zh-CN"/>
        </w:rPr>
        <w:t>三氯甲烷、四氯化碳、三溴甲烷、</w:t>
      </w:r>
      <w:r>
        <w:rPr>
          <w:rFonts w:hint="eastAsia" w:eastAsia="仿宋_GB2312"/>
          <w:b w:val="0"/>
          <w:bCs w:val="0"/>
          <w:color w:val="auto"/>
          <w:sz w:val="32"/>
          <w:szCs w:val="32"/>
          <w:highlight w:val="none"/>
          <w:lang w:val="en-US" w:eastAsia="zh-CN"/>
        </w:rPr>
        <w:t>1,2-二氯甲烷、环氧氯丙烷、氯乙烯、1,1-二氯乙烯、1,2-二氯乙烯、三氯乙烯、四氯乙烯、氯丁二烯、六氯丁二烯、苯乙烯、甲醛、乙醛、丙烯醛、三氯乙醛、苯、甲苯、乙苯、二甲苯、异丙苯、氯苯、1,2-二氯苯、1,4-二氯苯、三氯苯、四氯苯、六氯苯、硝基苯、二硝基苯、2,4-二硝基苯、2,4,6-三硝基甲苯、硝基氯苯、2,4-二硝基氯苯、2,4-二氯苯酚、2,4,6-三氯苯酚、五氯酚、苯胺、联苯胺、丙烯酰胺、丙烯腈、邻苯二甲酸二丁酯、邻苯二甲酸二(2-乙基己基)酯、水合肼、四乙基铅、吡啶、松节油、苦味酸、丁基黄原酸、活性氯、滴滴涕、林丹、环氧七氯、对硫磷、甲基对硫磷、马拉硫磷、乐果、敌敌畏、敌百虫、内吸磷、百菌清、甲萘威、溴氰菊酯、阿特拉津、苯并[a]芘、甲基汞、多氯联苯、微囊藻毒素-LR、黄磷、钼、钴、铍、硼、锑、镍、钡、钒、钛、铊</w:t>
      </w:r>
      <w:r>
        <w:rPr>
          <w:rFonts w:hint="eastAsia" w:eastAsia="仿宋_GB2312"/>
          <w:b/>
          <w:bCs/>
          <w:color w:val="auto"/>
          <w:sz w:val="32"/>
          <w:szCs w:val="32"/>
          <w:highlight w:val="none"/>
          <w:lang w:val="en-US" w:eastAsia="zh-CN"/>
        </w:rPr>
        <w:t>。（共计111项）</w:t>
      </w:r>
    </w:p>
    <w:p>
      <w:pPr>
        <w:spacing w:line="240" w:lineRule="auto"/>
        <w:ind w:firstLine="643" w:firstLineChars="200"/>
        <w:rPr>
          <w:rFonts w:hint="eastAsia" w:ascii="楷体" w:hAnsi="楷体" w:eastAsia="楷体" w:cs="楷体"/>
          <w:b/>
          <w:bCs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楷体" w:hAnsi="楷体" w:eastAsia="楷体" w:cs="楷体"/>
          <w:b/>
          <w:bCs/>
          <w:color w:val="auto"/>
          <w:sz w:val="32"/>
          <w:szCs w:val="32"/>
          <w:highlight w:val="none"/>
          <w:lang w:val="en-US" w:eastAsia="zh-CN"/>
        </w:rPr>
        <w:t>（二）地下水监测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textAlignment w:val="auto"/>
        <w:rPr>
          <w:rFonts w:hint="eastAsia" w:eastAsia="仿宋_GB2312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eastAsia="仿宋_GB2312"/>
          <w:color w:val="auto"/>
          <w:sz w:val="32"/>
          <w:szCs w:val="32"/>
          <w:highlight w:val="none"/>
          <w:lang w:val="en-US" w:eastAsia="zh-CN"/>
        </w:rPr>
        <w:t>1、监测点位6个：太平水厂1</w:t>
      </w:r>
      <w:r>
        <w:rPr>
          <w:rFonts w:hint="default" w:eastAsia="仿宋_GB2312"/>
          <w:color w:val="auto"/>
          <w:sz w:val="32"/>
          <w:szCs w:val="32"/>
          <w:highlight w:val="none"/>
          <w:lang w:val="en-US" w:eastAsia="zh-CN"/>
        </w:rPr>
        <w:t>＃</w:t>
      </w:r>
      <w:r>
        <w:rPr>
          <w:rFonts w:hint="eastAsia" w:eastAsia="仿宋_GB2312"/>
          <w:color w:val="auto"/>
          <w:sz w:val="32"/>
          <w:szCs w:val="32"/>
          <w:highlight w:val="none"/>
          <w:lang w:val="en-US" w:eastAsia="zh-CN"/>
        </w:rPr>
        <w:t>、太平水厂2</w:t>
      </w:r>
      <w:r>
        <w:rPr>
          <w:rFonts w:hint="default" w:eastAsia="仿宋_GB2312"/>
          <w:color w:val="auto"/>
          <w:sz w:val="32"/>
          <w:szCs w:val="32"/>
          <w:highlight w:val="none"/>
          <w:lang w:val="en-US" w:eastAsia="zh-CN"/>
        </w:rPr>
        <w:t>＃</w:t>
      </w:r>
      <w:r>
        <w:rPr>
          <w:rFonts w:hint="eastAsia" w:eastAsia="仿宋_GB2312"/>
          <w:color w:val="auto"/>
          <w:sz w:val="32"/>
          <w:szCs w:val="32"/>
          <w:highlight w:val="none"/>
          <w:lang w:val="en-US" w:eastAsia="zh-CN"/>
        </w:rPr>
        <w:t>、干田水厂、金叶村坡头水厂、大兴水厂、西门口村社塘坡水厂。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textAlignment w:val="auto"/>
        <w:rPr>
          <w:rFonts w:hint="default" w:eastAsia="仿宋_GB2312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eastAsia="仿宋_GB2312"/>
          <w:color w:val="auto"/>
          <w:sz w:val="32"/>
          <w:szCs w:val="32"/>
          <w:highlight w:val="none"/>
          <w:lang w:val="en-US" w:eastAsia="zh-CN"/>
        </w:rPr>
        <w:t>2、监测</w:t>
      </w:r>
      <w:r>
        <w:rPr>
          <w:rFonts w:hint="eastAsia" w:eastAsia="仿宋_GB2312"/>
          <w:color w:val="auto"/>
          <w:sz w:val="32"/>
          <w:szCs w:val="32"/>
          <w:highlight w:val="none"/>
        </w:rPr>
        <w:t>频次</w:t>
      </w:r>
      <w:r>
        <w:rPr>
          <w:rFonts w:hint="eastAsia" w:eastAsia="仿宋_GB2312"/>
          <w:color w:val="auto"/>
          <w:sz w:val="32"/>
          <w:szCs w:val="32"/>
          <w:highlight w:val="none"/>
          <w:lang w:eastAsia="zh-CN"/>
        </w:rPr>
        <w:t>：</w:t>
      </w:r>
      <w:r>
        <w:rPr>
          <w:rFonts w:hint="default" w:ascii="Calibri" w:hAnsi="Calibri" w:eastAsia="仿宋_GB2312" w:cs="Calibri"/>
          <w:color w:val="auto"/>
          <w:sz w:val="32"/>
          <w:szCs w:val="32"/>
          <w:lang w:val="en-US" w:eastAsia="zh-CN"/>
        </w:rPr>
        <w:t>①</w:t>
      </w:r>
      <w:r>
        <w:rPr>
          <w:rFonts w:hint="eastAsia" w:eastAsia="仿宋_GB2312"/>
          <w:color w:val="auto"/>
          <w:sz w:val="32"/>
          <w:szCs w:val="32"/>
          <w:highlight w:val="none"/>
          <w:lang w:eastAsia="zh-CN"/>
        </w:rPr>
        <w:t>半年</w:t>
      </w:r>
      <w:r>
        <w:rPr>
          <w:rFonts w:hint="eastAsia" w:eastAsia="仿宋_GB2312"/>
          <w:color w:val="auto"/>
          <w:sz w:val="32"/>
          <w:szCs w:val="32"/>
          <w:highlight w:val="none"/>
          <w:lang w:val="en-US" w:eastAsia="zh-CN"/>
        </w:rPr>
        <w:t>1次，全年2次（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highlight w:val="none"/>
        </w:rPr>
        <w:t>前后两次采样至少间隔</w:t>
      </w:r>
      <w:r>
        <w:rPr>
          <w:rFonts w:ascii="Times New Roman" w:hAnsi="Times New Roman" w:eastAsia="仿宋_GB2312" w:cs="Times New Roman"/>
          <w:color w:val="auto"/>
          <w:kern w:val="0"/>
          <w:sz w:val="32"/>
          <w:szCs w:val="32"/>
          <w:highlight w:val="none"/>
        </w:rPr>
        <w:t>4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highlight w:val="none"/>
        </w:rPr>
        <w:t>个月</w:t>
      </w:r>
      <w:r>
        <w:rPr>
          <w:rFonts w:hint="eastAsia" w:eastAsia="仿宋_GB2312"/>
          <w:color w:val="auto"/>
          <w:sz w:val="32"/>
          <w:szCs w:val="32"/>
          <w:highlight w:val="none"/>
          <w:lang w:val="en-US" w:eastAsia="zh-CN"/>
        </w:rPr>
        <w:t>）；</w:t>
      </w:r>
      <w:r>
        <w:rPr>
          <w:rFonts w:hint="default" w:eastAsia="仿宋_GB2312"/>
          <w:color w:val="auto"/>
          <w:sz w:val="32"/>
          <w:szCs w:val="32"/>
          <w:lang w:val="en-US" w:eastAsia="zh-CN"/>
        </w:rPr>
        <w:t>②</w:t>
      </w:r>
      <w:r>
        <w:rPr>
          <w:rFonts w:hint="eastAsia" w:eastAsia="仿宋_GB2312"/>
          <w:color w:val="auto"/>
          <w:sz w:val="32"/>
          <w:szCs w:val="32"/>
          <w:lang w:val="en-US" w:eastAsia="zh-CN"/>
        </w:rPr>
        <w:t>全年1次。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Chars="0" w:firstLine="640" w:firstLineChars="200"/>
        <w:textAlignment w:val="auto"/>
        <w:rPr>
          <w:rFonts w:hint="eastAsia" w:eastAsia="仿宋_GB2312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eastAsia="仿宋_GB2312"/>
          <w:color w:val="auto"/>
          <w:sz w:val="32"/>
          <w:szCs w:val="32"/>
          <w:highlight w:val="none"/>
          <w:lang w:val="en-US" w:eastAsia="zh-CN"/>
        </w:rPr>
        <w:t>3、</w:t>
      </w:r>
      <w:r>
        <w:rPr>
          <w:rFonts w:hint="eastAsia" w:eastAsia="仿宋_GB2312"/>
          <w:color w:val="auto"/>
          <w:sz w:val="32"/>
          <w:szCs w:val="32"/>
          <w:highlight w:val="none"/>
        </w:rPr>
        <w:t xml:space="preserve">监测项目: </w:t>
      </w:r>
      <w:bookmarkStart w:id="12" w:name="OLE_LINK20"/>
      <w:r>
        <w:rPr>
          <w:rFonts w:hint="default" w:ascii="Calibri" w:hAnsi="Calibri" w:eastAsia="仿宋_GB2312" w:cs="Calibri"/>
          <w:color w:val="auto"/>
          <w:sz w:val="32"/>
          <w:szCs w:val="32"/>
          <w:lang w:val="en-US" w:eastAsia="zh-CN"/>
        </w:rPr>
        <w:t>①</w:t>
      </w:r>
      <w:bookmarkEnd w:id="12"/>
      <w:r>
        <w:rPr>
          <w:rFonts w:hint="eastAsia" w:eastAsia="仿宋_GB2312"/>
          <w:color w:val="auto"/>
          <w:sz w:val="32"/>
          <w:szCs w:val="32"/>
          <w:highlight w:val="none"/>
          <w:lang w:val="en-US" w:eastAsia="zh-CN"/>
        </w:rPr>
        <w:t>色度、嗅和味、浑浊度、肉眼可见、</w:t>
      </w:r>
      <w:r>
        <w:rPr>
          <w:rFonts w:eastAsia="仿宋_GB2312"/>
          <w:color w:val="auto"/>
          <w:sz w:val="32"/>
          <w:szCs w:val="32"/>
          <w:highlight w:val="none"/>
        </w:rPr>
        <w:t>pH</w:t>
      </w:r>
      <w:r>
        <w:rPr>
          <w:rFonts w:hint="eastAsia" w:eastAsia="仿宋_GB2312"/>
          <w:color w:val="auto"/>
          <w:sz w:val="32"/>
          <w:szCs w:val="32"/>
          <w:highlight w:val="none"/>
          <w:lang w:eastAsia="zh-CN"/>
        </w:rPr>
        <w:t>、</w:t>
      </w:r>
      <w:r>
        <w:rPr>
          <w:rFonts w:hint="eastAsia" w:eastAsia="仿宋_GB2312"/>
          <w:color w:val="auto"/>
          <w:sz w:val="32"/>
          <w:szCs w:val="32"/>
          <w:highlight w:val="none"/>
          <w:lang w:val="en-US" w:eastAsia="zh-CN"/>
        </w:rPr>
        <w:t>总硬度、溶解性总固体、硫酸盐、氯化物、铁、锰、铜、锌、铝、挥发性酚类、阴离子表面活性剂、耗氧量、氨氮、硫化物、钠；总大肠菌群、菌落总数；亚硝酸盐、硝酸盐、氰化物、氟化物、碘化物、汞、砷、硒、镉、铅、六价铬、三氯甲烷、四氯化碳、苯、甲苯；总a放射性、总B放射性。</w:t>
      </w:r>
      <w:r>
        <w:rPr>
          <w:rFonts w:hint="default" w:eastAsia="仿宋_GB2312"/>
          <w:color w:val="auto"/>
          <w:sz w:val="32"/>
          <w:szCs w:val="32"/>
          <w:lang w:val="en-US" w:eastAsia="zh-CN"/>
        </w:rPr>
        <w:t>②</w:t>
      </w:r>
      <w:r>
        <w:rPr>
          <w:rFonts w:hint="eastAsia" w:eastAsia="仿宋_GB2312"/>
          <w:b w:val="0"/>
          <w:bCs w:val="0"/>
          <w:color w:val="auto"/>
          <w:sz w:val="32"/>
          <w:szCs w:val="32"/>
          <w:highlight w:val="none"/>
          <w:lang w:val="en-US" w:eastAsia="zh-CN"/>
        </w:rPr>
        <w:t>铍、硼、锑、钡、镍、钴、钼、银、铊、二氯甲烷、1,2-二氯乙烷、1,1,1-三氯乙烷、1,1,2-三氯乙烷、1,2-二氯丙烷、三溴甲烷、氯乙烯、1,1-二氯乙烯、1,2-二氯乙烯、三氯乙烯、四氯乙烯、氯苯、邻二氯苯、对二氯苯、三氯苯(总量)、乙苯、二甲苯(总量)、苯乙烯、2,4-二硝基甲苯、2,6-二硝基甲苯、萘、蒽、萤蒽、苯并[b]芘萤蒽、苯并[a]芘、多氯联苯(总量)、邻苯二甲酸二(2-乙基己基)酯、2,4,6-三氯酚、五氯酚、六六六(总量)、r-六六六(林丹)、滴滴涕(总量)、六氯苯、七氯、2,4-滴、克百威、涕灭威、敌敌畏、甲基对硫磷、马拉硫磷、乐果、毒死蜱、百菌清、莠去津、草甘膦。</w:t>
      </w:r>
      <w:r>
        <w:rPr>
          <w:rFonts w:hint="eastAsia" w:eastAsia="仿宋_GB2312"/>
          <w:b/>
          <w:bCs/>
          <w:color w:val="auto"/>
          <w:sz w:val="32"/>
          <w:szCs w:val="32"/>
          <w:highlight w:val="none"/>
          <w:lang w:val="en-US" w:eastAsia="zh-CN"/>
        </w:rPr>
        <w:t>（共93项指标）</w:t>
      </w:r>
    </w:p>
    <w:p>
      <w:pPr>
        <w:spacing w:line="240" w:lineRule="auto"/>
        <w:ind w:firstLine="640" w:firstLineChars="200"/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  <w:highlight w:val="none"/>
          <w:lang w:val="en-US" w:eastAsia="zh-CN"/>
        </w:rPr>
        <w:t>四、德夯5A创建监测</w:t>
      </w:r>
    </w:p>
    <w:p>
      <w:pPr>
        <w:spacing w:line="240" w:lineRule="auto"/>
        <w:ind w:firstLine="643" w:firstLineChars="200"/>
        <w:rPr>
          <w:rFonts w:hint="eastAsia" w:ascii="楷体" w:hAnsi="楷体" w:eastAsia="楷体" w:cs="楷体"/>
          <w:b/>
          <w:bCs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楷体" w:hAnsi="楷体" w:eastAsia="楷体" w:cs="楷体"/>
          <w:b/>
          <w:bCs/>
          <w:color w:val="auto"/>
          <w:sz w:val="32"/>
          <w:szCs w:val="32"/>
          <w:highlight w:val="none"/>
          <w:lang w:val="en-US" w:eastAsia="zh-CN"/>
        </w:rPr>
        <w:t>（一）空气环境（3个点）</w:t>
      </w:r>
    </w:p>
    <w:p>
      <w:pPr>
        <w:spacing w:line="240" w:lineRule="auto"/>
        <w:ind w:firstLine="640" w:firstLineChars="200"/>
        <w:rPr>
          <w:rFonts w:hint="eastAsia" w:eastAsia="仿宋_GB2312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eastAsia="仿宋_GB2312"/>
          <w:color w:val="auto"/>
          <w:sz w:val="32"/>
          <w:szCs w:val="32"/>
          <w:highlight w:val="none"/>
          <w:lang w:val="en-US" w:eastAsia="zh-CN"/>
        </w:rPr>
        <w:t>1、监测点位：德夯村（该点位不需监测，与农村生态空气环境监测共用数据）、矮寨大桥、排兄村吉斗寨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textAlignment w:val="auto"/>
        <w:rPr>
          <w:rFonts w:hint="default" w:eastAsia="仿宋_GB2312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eastAsia="仿宋_GB2312"/>
          <w:color w:val="auto"/>
          <w:sz w:val="32"/>
          <w:szCs w:val="32"/>
          <w:highlight w:val="none"/>
          <w:lang w:val="en-US" w:eastAsia="zh-CN"/>
        </w:rPr>
        <w:t>2、</w:t>
      </w:r>
      <w:r>
        <w:rPr>
          <w:rFonts w:hint="eastAsia" w:eastAsia="仿宋_GB2312"/>
          <w:color w:val="auto"/>
          <w:sz w:val="32"/>
          <w:szCs w:val="32"/>
          <w:highlight w:val="none"/>
        </w:rPr>
        <w:t>监测监测频次：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每季度1次，全年4次</w:t>
      </w:r>
      <w:r>
        <w:rPr>
          <w:rFonts w:hint="eastAsia" w:eastAsia="仿宋_GB2312"/>
          <w:color w:val="auto"/>
          <w:sz w:val="32"/>
          <w:szCs w:val="32"/>
          <w:highlight w:val="none"/>
          <w:lang w:val="en-US"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textAlignment w:val="auto"/>
        <w:rPr>
          <w:rFonts w:hint="eastAsia" w:eastAsia="仿宋_GB2312"/>
          <w:color w:val="auto"/>
          <w:sz w:val="32"/>
          <w:szCs w:val="32"/>
          <w:highlight w:val="none"/>
        </w:rPr>
      </w:pPr>
      <w:r>
        <w:rPr>
          <w:rFonts w:hint="eastAsia" w:eastAsia="仿宋_GB2312"/>
          <w:color w:val="auto"/>
          <w:sz w:val="32"/>
          <w:szCs w:val="32"/>
          <w:highlight w:val="none"/>
          <w:lang w:val="en-US" w:eastAsia="zh-CN"/>
        </w:rPr>
        <w:t>3、</w:t>
      </w:r>
      <w:r>
        <w:rPr>
          <w:rFonts w:hint="eastAsia" w:eastAsia="仿宋_GB2312"/>
          <w:color w:val="auto"/>
          <w:sz w:val="32"/>
          <w:szCs w:val="32"/>
          <w:highlight w:val="none"/>
        </w:rPr>
        <w:t>监测项目：二氧化硫、二氧化氮、臭氧、一氧化碳、PM</w:t>
      </w:r>
      <w:r>
        <w:rPr>
          <w:rFonts w:hint="eastAsia" w:eastAsia="仿宋_GB2312"/>
          <w:color w:val="auto"/>
          <w:sz w:val="32"/>
          <w:szCs w:val="32"/>
          <w:highlight w:val="none"/>
          <w:vertAlign w:val="subscript"/>
        </w:rPr>
        <w:t>10</w:t>
      </w:r>
      <w:r>
        <w:rPr>
          <w:rFonts w:hint="eastAsia" w:eastAsia="仿宋_GB2312"/>
          <w:color w:val="auto"/>
          <w:sz w:val="32"/>
          <w:szCs w:val="32"/>
          <w:highlight w:val="none"/>
        </w:rPr>
        <w:t>、PM</w:t>
      </w:r>
      <w:r>
        <w:rPr>
          <w:rFonts w:hint="eastAsia" w:eastAsia="仿宋_GB2312"/>
          <w:color w:val="auto"/>
          <w:sz w:val="32"/>
          <w:szCs w:val="32"/>
          <w:highlight w:val="none"/>
          <w:vertAlign w:val="subscript"/>
        </w:rPr>
        <w:t>2.5</w:t>
      </w:r>
      <w:r>
        <w:rPr>
          <w:rFonts w:hint="eastAsia" w:eastAsia="仿宋_GB2312"/>
          <w:color w:val="auto"/>
          <w:sz w:val="32"/>
          <w:szCs w:val="32"/>
          <w:highlight w:val="none"/>
        </w:rPr>
        <w:t>（</w:t>
      </w:r>
      <w:r>
        <w:rPr>
          <w:rFonts w:hint="eastAsia" w:eastAsia="仿宋_GB2312"/>
          <w:color w:val="auto"/>
          <w:sz w:val="32"/>
          <w:szCs w:val="32"/>
          <w:highlight w:val="none"/>
          <w:lang w:eastAsia="zh-CN"/>
        </w:rPr>
        <w:t>共</w:t>
      </w:r>
      <w:r>
        <w:rPr>
          <w:rFonts w:hint="eastAsia" w:eastAsia="仿宋_GB2312"/>
          <w:color w:val="auto"/>
          <w:sz w:val="32"/>
          <w:szCs w:val="32"/>
          <w:highlight w:val="none"/>
        </w:rPr>
        <w:t>6项</w:t>
      </w:r>
      <w:r>
        <w:rPr>
          <w:rFonts w:hint="eastAsia" w:eastAsia="仿宋_GB2312"/>
          <w:color w:val="auto"/>
          <w:sz w:val="32"/>
          <w:szCs w:val="32"/>
          <w:highlight w:val="none"/>
          <w:lang w:val="en-US" w:eastAsia="zh-CN"/>
        </w:rPr>
        <w:t>指标</w:t>
      </w:r>
      <w:r>
        <w:rPr>
          <w:rFonts w:hint="eastAsia" w:eastAsia="仿宋_GB2312"/>
          <w:color w:val="auto"/>
          <w:sz w:val="32"/>
          <w:szCs w:val="32"/>
          <w:highlight w:val="none"/>
        </w:rPr>
        <w:t>）</w:t>
      </w:r>
    </w:p>
    <w:p>
      <w:pPr>
        <w:spacing w:line="240" w:lineRule="auto"/>
        <w:ind w:firstLine="643" w:firstLineChars="200"/>
        <w:rPr>
          <w:rFonts w:hint="eastAsia" w:ascii="楷体" w:hAnsi="楷体" w:eastAsia="楷体" w:cs="楷体"/>
          <w:b/>
          <w:bCs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楷体" w:hAnsi="楷体" w:eastAsia="楷体" w:cs="楷体"/>
          <w:b/>
          <w:bCs/>
          <w:color w:val="auto"/>
          <w:sz w:val="32"/>
          <w:szCs w:val="32"/>
          <w:highlight w:val="none"/>
          <w:lang w:val="en-US" w:eastAsia="zh-CN"/>
        </w:rPr>
        <w:t>（二）环境噪声（10个点）</w:t>
      </w:r>
    </w:p>
    <w:p>
      <w:pPr>
        <w:keepNext w:val="0"/>
        <w:keepLines w:val="0"/>
        <w:widowControl/>
        <w:suppressLineNumbers w:val="0"/>
        <w:jc w:val="left"/>
        <w:rPr>
          <w:rFonts w:hint="eastAsia" w:eastAsia="仿宋_GB2312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eastAsia="仿宋_GB2312"/>
          <w:color w:val="auto"/>
          <w:sz w:val="32"/>
          <w:szCs w:val="32"/>
          <w:highlight w:val="none"/>
        </w:rPr>
        <w:t xml:space="preserve"> </w:t>
      </w:r>
      <w:r>
        <w:rPr>
          <w:rFonts w:hint="eastAsia" w:eastAsia="仿宋_GB2312"/>
          <w:color w:val="auto"/>
          <w:sz w:val="32"/>
          <w:szCs w:val="32"/>
          <w:highlight w:val="none"/>
          <w:lang w:val="en-US" w:eastAsia="zh-CN"/>
        </w:rPr>
        <w:t xml:space="preserve">  1、监测点位：德夯苗寨东、德夯苗寨南、德夯苗寨西、德夯苗寨北、德夯苗寨九龙溪、矮寨大桥、吉斗寨东、吉斗寨南、吉斗寨西、吉斗寨北。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default" w:eastAsia="仿宋_GB2312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eastAsia="仿宋_GB2312"/>
          <w:color w:val="auto"/>
          <w:sz w:val="32"/>
          <w:szCs w:val="32"/>
          <w:highlight w:val="none"/>
        </w:rPr>
        <w:t xml:space="preserve"> </w:t>
      </w:r>
      <w:r>
        <w:rPr>
          <w:rFonts w:hint="eastAsia" w:eastAsia="仿宋_GB2312"/>
          <w:color w:val="auto"/>
          <w:sz w:val="32"/>
          <w:szCs w:val="32"/>
          <w:highlight w:val="none"/>
          <w:lang w:val="en-US" w:eastAsia="zh-CN"/>
        </w:rPr>
        <w:t xml:space="preserve">  2、</w:t>
      </w:r>
      <w:r>
        <w:rPr>
          <w:rFonts w:hint="eastAsia" w:eastAsia="仿宋_GB2312"/>
          <w:color w:val="auto"/>
          <w:sz w:val="32"/>
          <w:szCs w:val="32"/>
          <w:highlight w:val="none"/>
        </w:rPr>
        <w:t>监测频次：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每季度1次，全年4次</w:t>
      </w:r>
      <w:r>
        <w:rPr>
          <w:rFonts w:hint="eastAsia" w:eastAsia="仿宋_GB2312"/>
          <w:color w:val="auto"/>
          <w:sz w:val="32"/>
          <w:szCs w:val="32"/>
          <w:highlight w:val="none"/>
          <w:lang w:val="en-US"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eastAsia="仿宋_GB2312"/>
          <w:color w:val="auto"/>
          <w:sz w:val="32"/>
          <w:szCs w:val="32"/>
          <w:highlight w:val="none"/>
        </w:rPr>
      </w:pPr>
      <w:r>
        <w:rPr>
          <w:rFonts w:hint="eastAsia" w:eastAsia="仿宋_GB2312"/>
          <w:color w:val="auto"/>
          <w:sz w:val="32"/>
          <w:szCs w:val="32"/>
          <w:highlight w:val="none"/>
        </w:rPr>
        <w:t xml:space="preserve"> </w:t>
      </w:r>
      <w:r>
        <w:rPr>
          <w:rFonts w:hint="eastAsia" w:eastAsia="仿宋_GB2312"/>
          <w:color w:val="auto"/>
          <w:sz w:val="32"/>
          <w:szCs w:val="32"/>
          <w:highlight w:val="none"/>
          <w:lang w:val="en-US" w:eastAsia="zh-CN"/>
        </w:rPr>
        <w:t xml:space="preserve">  3</w:t>
      </w:r>
      <w:r>
        <w:rPr>
          <w:rFonts w:hint="eastAsia" w:eastAsia="仿宋_GB2312"/>
          <w:color w:val="auto"/>
          <w:sz w:val="32"/>
          <w:szCs w:val="32"/>
          <w:highlight w:val="none"/>
        </w:rPr>
        <w:t>、监测项目：等效声级</w:t>
      </w:r>
    </w:p>
    <w:p>
      <w:pPr>
        <w:spacing w:line="240" w:lineRule="auto"/>
        <w:ind w:firstLine="643" w:firstLineChars="200"/>
        <w:rPr>
          <w:rFonts w:hint="eastAsia" w:ascii="楷体" w:hAnsi="楷体" w:eastAsia="楷体" w:cs="楷体"/>
          <w:b/>
          <w:bCs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楷体" w:hAnsi="楷体" w:eastAsia="楷体" w:cs="楷体"/>
          <w:b/>
          <w:bCs/>
          <w:color w:val="auto"/>
          <w:sz w:val="32"/>
          <w:szCs w:val="32"/>
          <w:highlight w:val="none"/>
          <w:lang w:val="en-US" w:eastAsia="zh-CN"/>
        </w:rPr>
        <w:t>（三）地表水监测（5个断面）</w:t>
      </w:r>
    </w:p>
    <w:p>
      <w:pPr>
        <w:keepNext w:val="0"/>
        <w:keepLines w:val="0"/>
        <w:widowControl/>
        <w:suppressLineNumbers w:val="0"/>
        <w:jc w:val="left"/>
        <w:rPr>
          <w:sz w:val="32"/>
          <w:szCs w:val="32"/>
          <w:highlight w:val="none"/>
        </w:rPr>
      </w:pPr>
      <w:r>
        <w:rPr>
          <w:rFonts w:hint="eastAsia" w:eastAsia="仿宋_GB2312"/>
          <w:color w:val="auto"/>
          <w:sz w:val="32"/>
          <w:szCs w:val="32"/>
          <w:highlight w:val="none"/>
        </w:rPr>
        <w:t xml:space="preserve"> </w:t>
      </w:r>
      <w:r>
        <w:rPr>
          <w:rFonts w:hint="eastAsia" w:eastAsia="仿宋_GB2312"/>
          <w:color w:val="auto"/>
          <w:sz w:val="32"/>
          <w:szCs w:val="32"/>
          <w:highlight w:val="none"/>
          <w:lang w:val="en-US" w:eastAsia="zh-CN"/>
        </w:rPr>
        <w:t xml:space="preserve">  1、监测点位：玉泉溪、九龙溪、夯峡溪、三溪汇入口处、三溪交汇处下游 </w:t>
      </w:r>
      <w:r>
        <w:rPr>
          <w:rFonts w:hint="default" w:eastAsia="仿宋_GB2312"/>
          <w:color w:val="auto"/>
          <w:sz w:val="32"/>
          <w:szCs w:val="32"/>
          <w:highlight w:val="none"/>
          <w:lang w:val="en-US" w:eastAsia="zh-CN"/>
        </w:rPr>
        <w:t xml:space="preserve">500 </w:t>
      </w:r>
      <w:r>
        <w:rPr>
          <w:rFonts w:hint="eastAsia" w:eastAsia="仿宋_GB2312"/>
          <w:color w:val="auto"/>
          <w:sz w:val="32"/>
          <w:szCs w:val="32"/>
          <w:highlight w:val="none"/>
          <w:lang w:val="en-US" w:eastAsia="zh-CN"/>
        </w:rPr>
        <w:t>米处。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default" w:eastAsia="仿宋_GB2312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eastAsia="仿宋_GB2312"/>
          <w:color w:val="auto"/>
          <w:sz w:val="32"/>
          <w:szCs w:val="32"/>
          <w:highlight w:val="none"/>
        </w:rPr>
        <w:t xml:space="preserve"> </w:t>
      </w:r>
      <w:r>
        <w:rPr>
          <w:rFonts w:hint="eastAsia" w:eastAsia="仿宋_GB2312"/>
          <w:color w:val="auto"/>
          <w:sz w:val="32"/>
          <w:szCs w:val="32"/>
          <w:highlight w:val="none"/>
          <w:lang w:val="en-US" w:eastAsia="zh-CN"/>
        </w:rPr>
        <w:t xml:space="preserve">  2</w:t>
      </w:r>
      <w:r>
        <w:rPr>
          <w:rFonts w:hint="eastAsia" w:eastAsia="仿宋_GB2312"/>
          <w:color w:val="auto"/>
          <w:sz w:val="32"/>
          <w:szCs w:val="32"/>
          <w:highlight w:val="none"/>
        </w:rPr>
        <w:t>、监测频次：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每季度1次，全年4次</w:t>
      </w:r>
      <w:r>
        <w:rPr>
          <w:rFonts w:hint="eastAsia" w:eastAsia="仿宋_GB2312"/>
          <w:color w:val="auto"/>
          <w:sz w:val="32"/>
          <w:szCs w:val="32"/>
          <w:highlight w:val="none"/>
          <w:lang w:val="en-US"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eastAsia="仿宋_GB2312"/>
          <w:color w:val="auto"/>
          <w:sz w:val="32"/>
          <w:szCs w:val="32"/>
          <w:highlight w:val="none"/>
        </w:rPr>
      </w:pPr>
      <w:r>
        <w:rPr>
          <w:rFonts w:hint="eastAsia" w:eastAsia="仿宋_GB2312"/>
          <w:color w:val="auto"/>
          <w:sz w:val="32"/>
          <w:szCs w:val="32"/>
          <w:highlight w:val="none"/>
        </w:rPr>
        <w:t xml:space="preserve"> </w:t>
      </w:r>
      <w:r>
        <w:rPr>
          <w:rFonts w:hint="eastAsia" w:eastAsia="仿宋_GB2312"/>
          <w:color w:val="auto"/>
          <w:sz w:val="32"/>
          <w:szCs w:val="32"/>
          <w:highlight w:val="none"/>
          <w:lang w:val="en-US" w:eastAsia="zh-CN"/>
        </w:rPr>
        <w:t xml:space="preserve">  3</w:t>
      </w:r>
      <w:r>
        <w:rPr>
          <w:rFonts w:hint="eastAsia" w:eastAsia="仿宋_GB2312"/>
          <w:color w:val="auto"/>
          <w:sz w:val="32"/>
          <w:szCs w:val="32"/>
          <w:highlight w:val="none"/>
        </w:rPr>
        <w:t>、监测项目：</w:t>
      </w:r>
      <w:r>
        <w:rPr>
          <w:rFonts w:eastAsia="仿宋_GB2312"/>
          <w:color w:val="auto"/>
          <w:sz w:val="32"/>
          <w:szCs w:val="32"/>
          <w:highlight w:val="none"/>
        </w:rPr>
        <w:t>水温、化学需氧量、溶解氧、氨氮、pH、六价铬、镉、铅、铜、锌、总磷、硫化物、高锰酸盐指数、</w:t>
      </w:r>
      <w:r>
        <w:rPr>
          <w:rFonts w:hint="eastAsia" w:eastAsia="仿宋_GB2312"/>
          <w:color w:val="auto"/>
          <w:sz w:val="32"/>
          <w:szCs w:val="32"/>
          <w:highlight w:val="none"/>
          <w:lang w:val="en-US" w:eastAsia="zh-CN"/>
        </w:rPr>
        <w:t>生化需氧量</w:t>
      </w:r>
      <w:r>
        <w:rPr>
          <w:rFonts w:eastAsia="仿宋_GB2312"/>
          <w:color w:val="auto"/>
          <w:sz w:val="32"/>
          <w:szCs w:val="32"/>
          <w:highlight w:val="none"/>
        </w:rPr>
        <w:t>、石油类、氟化物、氯化物、硝酸盐、硫酸盐、硒、汞、砷、粪大肠菌群、</w:t>
      </w:r>
      <w:r>
        <w:rPr>
          <w:rFonts w:hint="eastAsia" w:eastAsia="仿宋_GB2312"/>
          <w:color w:val="auto"/>
          <w:sz w:val="32"/>
          <w:szCs w:val="32"/>
          <w:highlight w:val="none"/>
          <w:lang w:val="en-US" w:eastAsia="zh-CN"/>
        </w:rPr>
        <w:t>阴离子表面活性剂</w:t>
      </w:r>
      <w:r>
        <w:rPr>
          <w:rFonts w:eastAsia="仿宋_GB2312"/>
          <w:color w:val="auto"/>
          <w:sz w:val="32"/>
          <w:szCs w:val="32"/>
          <w:highlight w:val="none"/>
        </w:rPr>
        <w:t>、氰化物、挥发酚、总氮、铁、锰和电导率</w:t>
      </w:r>
      <w:r>
        <w:rPr>
          <w:rFonts w:hint="eastAsia" w:eastAsia="仿宋_GB2312"/>
          <w:color w:val="auto"/>
          <w:sz w:val="32"/>
          <w:szCs w:val="32"/>
          <w:highlight w:val="none"/>
        </w:rPr>
        <w:t>（</w:t>
      </w:r>
      <w:r>
        <w:rPr>
          <w:rFonts w:hint="eastAsia" w:eastAsia="仿宋_GB2312"/>
          <w:color w:val="auto"/>
          <w:sz w:val="32"/>
          <w:szCs w:val="32"/>
          <w:highlight w:val="none"/>
          <w:lang w:eastAsia="zh-CN"/>
        </w:rPr>
        <w:t>共</w:t>
      </w:r>
      <w:r>
        <w:rPr>
          <w:rFonts w:eastAsia="仿宋_GB2312"/>
          <w:color w:val="auto"/>
          <w:sz w:val="32"/>
          <w:szCs w:val="32"/>
          <w:highlight w:val="none"/>
        </w:rPr>
        <w:t>30项</w:t>
      </w:r>
      <w:r>
        <w:rPr>
          <w:rFonts w:hint="eastAsia" w:eastAsia="仿宋_GB2312"/>
          <w:color w:val="auto"/>
          <w:sz w:val="32"/>
          <w:szCs w:val="32"/>
          <w:highlight w:val="none"/>
          <w:lang w:val="en-US" w:eastAsia="zh-CN"/>
        </w:rPr>
        <w:t>指标</w:t>
      </w:r>
      <w:r>
        <w:rPr>
          <w:rFonts w:hint="eastAsia" w:eastAsia="仿宋_GB2312"/>
          <w:color w:val="auto"/>
          <w:sz w:val="32"/>
          <w:szCs w:val="32"/>
          <w:highlight w:val="none"/>
        </w:rPr>
        <w:t>）。</w:t>
      </w:r>
    </w:p>
    <w:p>
      <w:pPr>
        <w:spacing w:line="240" w:lineRule="auto"/>
        <w:ind w:firstLine="640" w:firstLineChars="200"/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  <w:lang w:eastAsia="zh-CN"/>
        </w:rPr>
      </w:pPr>
      <w:bookmarkStart w:id="13" w:name="OLE_LINK9"/>
      <w:bookmarkStart w:id="14" w:name="OLE_LINK10"/>
      <w:r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  <w:lang w:eastAsia="zh-CN"/>
        </w:rPr>
        <w:t>五、乡镇污水处理厂监测</w:t>
      </w:r>
    </w:p>
    <w:p>
      <w:pPr>
        <w:spacing w:line="240" w:lineRule="auto"/>
        <w:ind w:firstLine="640" w:firstLineChars="200"/>
        <w:rPr>
          <w:rFonts w:hint="eastAsia" w:eastAsia="仿宋_GB2312"/>
          <w:color w:val="auto"/>
          <w:sz w:val="32"/>
          <w:szCs w:val="32"/>
          <w:lang w:val="en-US" w:eastAsia="zh-CN"/>
        </w:rPr>
      </w:pPr>
      <w:r>
        <w:rPr>
          <w:rFonts w:hint="eastAsia" w:eastAsia="仿宋_GB2312"/>
          <w:color w:val="auto"/>
          <w:sz w:val="32"/>
          <w:szCs w:val="32"/>
          <w:lang w:val="en-US" w:eastAsia="zh-CN"/>
        </w:rPr>
        <w:t>1、监测点位（5个）：矮寨镇污水处理厂进出口、河溪镇污水处理厂进出口</w:t>
      </w:r>
      <w:r>
        <w:rPr>
          <w:rFonts w:hint="eastAsia" w:eastAsia="仿宋_GB2312"/>
          <w:b/>
          <w:bCs/>
          <w:color w:val="auto"/>
          <w:sz w:val="32"/>
          <w:szCs w:val="32"/>
          <w:lang w:val="en-US" w:eastAsia="zh-CN"/>
        </w:rPr>
        <w:t>、</w:t>
      </w:r>
      <w:r>
        <w:rPr>
          <w:rFonts w:hint="eastAsia" w:eastAsia="仿宋_GB2312"/>
          <w:b w:val="0"/>
          <w:bCs w:val="0"/>
          <w:color w:val="auto"/>
          <w:sz w:val="32"/>
          <w:szCs w:val="32"/>
          <w:lang w:val="en-US" w:eastAsia="zh-CN"/>
        </w:rPr>
        <w:t>马颈坳镇污水处理厂进出口</w:t>
      </w:r>
      <w:r>
        <w:rPr>
          <w:rFonts w:hint="eastAsia" w:eastAsia="仿宋_GB2312"/>
          <w:color w:val="auto"/>
          <w:sz w:val="32"/>
          <w:szCs w:val="32"/>
          <w:lang w:val="en-US" w:eastAsia="zh-CN"/>
        </w:rPr>
        <w:t>、丹青镇污水处理厂进出口、太平乡污水处理厂进出口。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textAlignment w:val="auto"/>
        <w:rPr>
          <w:rFonts w:hint="default" w:eastAsia="仿宋_GB2312"/>
          <w:color w:val="auto"/>
          <w:sz w:val="32"/>
          <w:szCs w:val="32"/>
          <w:lang w:val="en-US" w:eastAsia="zh-CN"/>
        </w:rPr>
      </w:pPr>
      <w:r>
        <w:rPr>
          <w:rFonts w:hint="eastAsia" w:eastAsia="仿宋_GB2312"/>
          <w:color w:val="auto"/>
          <w:sz w:val="32"/>
          <w:szCs w:val="32"/>
          <w:lang w:val="en-US" w:eastAsia="zh-CN"/>
        </w:rPr>
        <w:t>2、</w:t>
      </w:r>
      <w:r>
        <w:rPr>
          <w:rFonts w:hint="eastAsia" w:eastAsia="仿宋_GB2312"/>
          <w:color w:val="auto"/>
          <w:sz w:val="32"/>
          <w:szCs w:val="32"/>
        </w:rPr>
        <w:t>监测监测频次：</w:t>
      </w:r>
      <w:r>
        <w:rPr>
          <w:rFonts w:hint="eastAsia" w:eastAsia="仿宋_GB2312"/>
          <w:color w:val="auto"/>
          <w:sz w:val="32"/>
          <w:szCs w:val="32"/>
          <w:lang w:val="en-US" w:eastAsia="zh-CN"/>
        </w:rPr>
        <w:t>半年1</w:t>
      </w:r>
      <w:r>
        <w:rPr>
          <w:rFonts w:hint="eastAsia" w:eastAsia="仿宋_GB2312"/>
          <w:color w:val="auto"/>
          <w:sz w:val="32"/>
          <w:szCs w:val="32"/>
        </w:rPr>
        <w:t>次</w:t>
      </w:r>
      <w:r>
        <w:rPr>
          <w:rFonts w:hint="eastAsia" w:eastAsia="仿宋_GB2312"/>
          <w:color w:val="auto"/>
          <w:sz w:val="32"/>
          <w:szCs w:val="32"/>
          <w:lang w:eastAsia="zh-CN"/>
        </w:rPr>
        <w:t>，</w:t>
      </w:r>
      <w:r>
        <w:rPr>
          <w:rFonts w:hint="eastAsia" w:eastAsia="仿宋_GB2312"/>
          <w:color w:val="auto"/>
          <w:sz w:val="32"/>
          <w:szCs w:val="32"/>
          <w:lang w:val="en-US" w:eastAsia="zh-CN"/>
        </w:rPr>
        <w:t>全年2次。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textAlignment w:val="auto"/>
        <w:rPr>
          <w:rFonts w:hint="default" w:eastAsia="仿宋_GB2312"/>
          <w:color w:val="auto"/>
          <w:sz w:val="32"/>
          <w:szCs w:val="32"/>
          <w:lang w:val="en-US" w:eastAsia="zh-CN"/>
        </w:rPr>
      </w:pPr>
      <w:r>
        <w:rPr>
          <w:rFonts w:hint="eastAsia" w:eastAsia="仿宋_GB2312"/>
          <w:color w:val="auto"/>
          <w:sz w:val="32"/>
          <w:szCs w:val="32"/>
          <w:lang w:val="en-US" w:eastAsia="zh-CN"/>
        </w:rPr>
        <w:t>3、</w:t>
      </w:r>
      <w:r>
        <w:rPr>
          <w:rFonts w:hint="eastAsia" w:eastAsia="仿宋_GB2312"/>
          <w:color w:val="auto"/>
          <w:sz w:val="32"/>
          <w:szCs w:val="32"/>
          <w:lang w:eastAsia="zh-CN"/>
        </w:rPr>
        <w:t>监测项目（进、出口）：</w:t>
      </w:r>
      <w:r>
        <w:rPr>
          <w:rFonts w:hint="eastAsia" w:eastAsia="仿宋_GB2312"/>
          <w:color w:val="auto"/>
          <w:sz w:val="32"/>
          <w:szCs w:val="32"/>
          <w:lang w:val="en-US" w:eastAsia="zh-CN"/>
        </w:rPr>
        <w:t>pH、COD、总氮、氨氮、总磷</w:t>
      </w:r>
      <w:r>
        <w:rPr>
          <w:rFonts w:hint="eastAsia" w:eastAsia="仿宋_GB2312"/>
          <w:color w:val="auto"/>
          <w:sz w:val="32"/>
          <w:szCs w:val="32"/>
          <w:lang w:eastAsia="zh-CN"/>
        </w:rPr>
        <w:t>（共</w:t>
      </w:r>
      <w:r>
        <w:rPr>
          <w:rFonts w:hint="eastAsia" w:eastAsia="仿宋_GB2312"/>
          <w:color w:val="auto"/>
          <w:sz w:val="32"/>
          <w:szCs w:val="32"/>
          <w:lang w:val="en-US" w:eastAsia="zh-CN"/>
        </w:rPr>
        <w:t>5项指标</w:t>
      </w:r>
      <w:r>
        <w:rPr>
          <w:rFonts w:hint="eastAsia" w:eastAsia="仿宋_GB2312"/>
          <w:color w:val="auto"/>
          <w:sz w:val="32"/>
          <w:szCs w:val="32"/>
          <w:lang w:eastAsia="zh-CN"/>
        </w:rPr>
        <w:t>）。</w:t>
      </w:r>
    </w:p>
    <w:bookmarkEnd w:id="13"/>
    <w:p>
      <w:pPr>
        <w:spacing w:line="240" w:lineRule="auto"/>
        <w:ind w:firstLine="640" w:firstLineChars="200"/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  <w:lang w:eastAsia="zh-CN"/>
        </w:rPr>
        <w:t>六、</w:t>
      </w:r>
      <w:bookmarkStart w:id="15" w:name="OLE_LINK2"/>
      <w:r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  <w:lang w:eastAsia="zh-CN"/>
        </w:rPr>
        <w:t>农村生活污水处理设施出水水质监测</w:t>
      </w:r>
    </w:p>
    <w:bookmarkEnd w:id="15"/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textAlignment w:val="auto"/>
        <w:rPr>
          <w:rFonts w:hint="eastAsia" w:eastAsia="仿宋_GB2312"/>
          <w:color w:val="auto"/>
          <w:sz w:val="32"/>
          <w:szCs w:val="32"/>
          <w:lang w:val="en-US" w:eastAsia="zh-CN"/>
        </w:rPr>
      </w:pPr>
      <w:r>
        <w:rPr>
          <w:rFonts w:hint="eastAsia" w:eastAsia="仿宋_GB2312"/>
          <w:color w:val="auto"/>
          <w:sz w:val="32"/>
          <w:szCs w:val="32"/>
          <w:lang w:val="en-US" w:eastAsia="zh-CN"/>
        </w:rPr>
        <w:t>1、监测点位（8个）：马颈坳镇合群村、峒河街道上佬村、丹青镇香花村、石家冲街道曙光村、马颈坳镇白岩村、河溪镇张排村、峒河街道坪山坡村、双塘街道大兴村。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textAlignment w:val="auto"/>
        <w:rPr>
          <w:rFonts w:hint="default" w:eastAsia="仿宋_GB2312"/>
          <w:color w:val="auto"/>
          <w:sz w:val="32"/>
          <w:szCs w:val="32"/>
          <w:lang w:val="en-US" w:eastAsia="zh-CN"/>
        </w:rPr>
      </w:pPr>
      <w:r>
        <w:rPr>
          <w:rFonts w:hint="eastAsia" w:eastAsia="仿宋_GB2312"/>
          <w:color w:val="auto"/>
          <w:sz w:val="32"/>
          <w:szCs w:val="32"/>
          <w:lang w:val="en-US" w:eastAsia="zh-CN"/>
        </w:rPr>
        <w:t>2、</w:t>
      </w:r>
      <w:r>
        <w:rPr>
          <w:rFonts w:hint="eastAsia" w:eastAsia="仿宋_GB2312"/>
          <w:color w:val="auto"/>
          <w:sz w:val="32"/>
          <w:szCs w:val="32"/>
        </w:rPr>
        <w:t>监测监测频次：</w:t>
      </w:r>
      <w:r>
        <w:rPr>
          <w:rFonts w:hint="eastAsia" w:eastAsia="仿宋_GB2312"/>
          <w:color w:val="auto"/>
          <w:sz w:val="32"/>
          <w:szCs w:val="32"/>
          <w:lang w:val="en-US" w:eastAsia="zh-CN"/>
        </w:rPr>
        <w:t>半年1</w:t>
      </w:r>
      <w:r>
        <w:rPr>
          <w:rFonts w:hint="eastAsia" w:eastAsia="仿宋_GB2312"/>
          <w:color w:val="auto"/>
          <w:sz w:val="32"/>
          <w:szCs w:val="32"/>
        </w:rPr>
        <w:t>次</w:t>
      </w:r>
      <w:r>
        <w:rPr>
          <w:rFonts w:hint="eastAsia" w:eastAsia="仿宋_GB2312"/>
          <w:color w:val="auto"/>
          <w:sz w:val="32"/>
          <w:szCs w:val="32"/>
          <w:lang w:eastAsia="zh-CN"/>
        </w:rPr>
        <w:t>，</w:t>
      </w:r>
      <w:r>
        <w:rPr>
          <w:rFonts w:hint="eastAsia" w:eastAsia="仿宋_GB2312"/>
          <w:color w:val="auto"/>
          <w:sz w:val="32"/>
          <w:szCs w:val="32"/>
          <w:lang w:val="en-US" w:eastAsia="zh-CN"/>
        </w:rPr>
        <w:t>全年2次。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textAlignment w:val="auto"/>
        <w:rPr>
          <w:rFonts w:hint="eastAsia" w:eastAsia="仿宋_GB2312"/>
          <w:strike/>
          <w:dstrike w:val="0"/>
          <w:color w:val="auto"/>
          <w:sz w:val="32"/>
          <w:szCs w:val="32"/>
          <w:lang w:val="en-US" w:eastAsia="zh-CN"/>
        </w:rPr>
      </w:pPr>
      <w:r>
        <w:rPr>
          <w:rFonts w:hint="eastAsia" w:eastAsia="仿宋_GB2312"/>
          <w:color w:val="auto"/>
          <w:sz w:val="32"/>
          <w:szCs w:val="32"/>
          <w:lang w:val="en-US" w:eastAsia="zh-CN"/>
        </w:rPr>
        <w:t>3、</w:t>
      </w:r>
      <w:r>
        <w:rPr>
          <w:rFonts w:hint="eastAsia" w:eastAsia="仿宋_GB2312"/>
          <w:color w:val="auto"/>
          <w:sz w:val="32"/>
          <w:szCs w:val="32"/>
          <w:lang w:eastAsia="zh-CN"/>
        </w:rPr>
        <w:t>监测项目：</w:t>
      </w:r>
      <w:r>
        <w:rPr>
          <w:rFonts w:hint="eastAsia" w:eastAsia="仿宋_GB2312"/>
          <w:color w:val="auto"/>
          <w:sz w:val="32"/>
          <w:szCs w:val="32"/>
          <w:highlight w:val="none"/>
          <w:lang w:val="en-US" w:eastAsia="zh-CN"/>
        </w:rPr>
        <w:t>pH、悬浮物、化学需氧量（CODcr）、氨氮</w:t>
      </w:r>
      <w:r>
        <w:rPr>
          <w:rFonts w:hint="eastAsia" w:eastAsia="仿宋_GB2312"/>
          <w:color w:val="auto"/>
          <w:sz w:val="32"/>
          <w:szCs w:val="32"/>
          <w:lang w:val="en-US" w:eastAsia="zh-CN"/>
        </w:rPr>
        <w:t>（共4项指标）。</w:t>
      </w:r>
    </w:p>
    <w:bookmarkEnd w:id="14"/>
    <w:p>
      <w:pPr>
        <w:spacing w:line="240" w:lineRule="auto"/>
        <w:ind w:firstLine="640" w:firstLineChars="200"/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  <w:lang w:val="en-US" w:eastAsia="zh-CN"/>
        </w:rPr>
      </w:pPr>
      <w:bookmarkStart w:id="16" w:name="OLE_LINK11"/>
      <w:r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  <w:lang w:val="en-US" w:eastAsia="zh-CN"/>
        </w:rPr>
        <w:t>七、尾矿库监测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textAlignment w:val="auto"/>
        <w:rPr>
          <w:rFonts w:hint="eastAsia" w:eastAsia="仿宋_GB2312" w:cs="Calibri"/>
          <w:color w:val="auto"/>
          <w:sz w:val="32"/>
          <w:szCs w:val="32"/>
          <w:lang w:val="en-US" w:eastAsia="zh-CN"/>
        </w:rPr>
      </w:pPr>
      <w:r>
        <w:rPr>
          <w:rFonts w:hint="eastAsia" w:eastAsia="仿宋_GB2312"/>
          <w:color w:val="auto"/>
          <w:sz w:val="32"/>
          <w:szCs w:val="32"/>
          <w:lang w:val="en-US" w:eastAsia="zh-CN"/>
        </w:rPr>
        <w:t>1、监测点位：</w:t>
      </w:r>
      <w:bookmarkStart w:id="17" w:name="OLE_LINK12"/>
      <w:r>
        <w:rPr>
          <w:rFonts w:hint="default" w:ascii="Calibri" w:hAnsi="Calibri" w:eastAsia="仿宋_GB2312" w:cs="Calibri"/>
          <w:color w:val="auto"/>
          <w:sz w:val="32"/>
          <w:szCs w:val="32"/>
          <w:lang w:val="en-US" w:eastAsia="zh-CN"/>
        </w:rPr>
        <w:t>①</w:t>
      </w:r>
      <w:bookmarkEnd w:id="17"/>
      <w:r>
        <w:rPr>
          <w:rFonts w:hint="eastAsia" w:eastAsia="仿宋_GB2312"/>
          <w:color w:val="auto"/>
          <w:sz w:val="32"/>
          <w:szCs w:val="32"/>
          <w:lang w:val="en-US" w:eastAsia="zh-CN"/>
        </w:rPr>
        <w:t>天天锰业、河溪电站化工、大庭、新天然、德邦、耀华共6个尾矿库的渗滤液收集池、地下水监测井（共6个渗滤液收集池、</w:t>
      </w:r>
      <w:r>
        <w:rPr>
          <w:rFonts w:hint="eastAsia" w:eastAsia="仿宋_GB2312"/>
          <w:strike w:val="0"/>
          <w:dstrike w:val="0"/>
          <w:color w:val="auto"/>
          <w:sz w:val="32"/>
          <w:szCs w:val="32"/>
          <w:lang w:val="en-US" w:eastAsia="zh-CN"/>
        </w:rPr>
        <w:t>18</w:t>
      </w:r>
      <w:r>
        <w:rPr>
          <w:rFonts w:hint="eastAsia" w:eastAsia="仿宋_GB2312"/>
          <w:color w:val="auto"/>
          <w:sz w:val="32"/>
          <w:szCs w:val="32"/>
          <w:lang w:val="en-US" w:eastAsia="zh-CN"/>
        </w:rPr>
        <w:t>个地下水监测井）。</w:t>
      </w:r>
      <w:bookmarkStart w:id="18" w:name="OLE_LINK13"/>
      <w:r>
        <w:rPr>
          <w:rFonts w:hint="default" w:eastAsia="仿宋_GB2312"/>
          <w:color w:val="auto"/>
          <w:sz w:val="32"/>
          <w:szCs w:val="32"/>
          <w:lang w:val="en-US" w:eastAsia="zh-CN"/>
        </w:rPr>
        <w:t>②</w:t>
      </w:r>
      <w:bookmarkEnd w:id="18"/>
      <w:r>
        <w:rPr>
          <w:rFonts w:hint="default" w:eastAsia="仿宋_GB2312"/>
          <w:color w:val="auto"/>
          <w:sz w:val="32"/>
          <w:szCs w:val="32"/>
          <w:lang w:val="en-US" w:eastAsia="zh-CN"/>
        </w:rPr>
        <w:t>大庭尾矿库渗滤液处理站处理前、后废水；龙峒行洪管道、渠道排水</w:t>
      </w:r>
      <w:r>
        <w:rPr>
          <w:rFonts w:hint="eastAsia" w:eastAsia="仿宋_GB2312"/>
          <w:color w:val="auto"/>
          <w:sz w:val="32"/>
          <w:szCs w:val="32"/>
          <w:lang w:val="en-US"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textAlignment w:val="auto"/>
        <w:rPr>
          <w:rFonts w:hint="default" w:eastAsia="仿宋_GB2312"/>
          <w:color w:val="auto"/>
          <w:sz w:val="32"/>
          <w:szCs w:val="32"/>
          <w:lang w:val="en-US" w:eastAsia="zh-CN"/>
        </w:rPr>
      </w:pPr>
      <w:r>
        <w:rPr>
          <w:rFonts w:hint="eastAsia" w:eastAsia="仿宋_GB2312"/>
          <w:color w:val="auto"/>
          <w:sz w:val="32"/>
          <w:szCs w:val="32"/>
          <w:lang w:val="en-US" w:eastAsia="zh-CN"/>
        </w:rPr>
        <w:t>2、</w:t>
      </w:r>
      <w:r>
        <w:rPr>
          <w:rFonts w:hint="eastAsia" w:eastAsia="仿宋_GB2312"/>
          <w:color w:val="auto"/>
          <w:sz w:val="32"/>
          <w:szCs w:val="32"/>
        </w:rPr>
        <w:t>监测监测频次：</w:t>
      </w:r>
      <w:r>
        <w:rPr>
          <w:rFonts w:hint="default" w:ascii="Calibri" w:hAnsi="Calibri" w:eastAsia="仿宋_GB2312" w:cs="Calibri"/>
          <w:color w:val="auto"/>
          <w:sz w:val="32"/>
          <w:szCs w:val="32"/>
          <w:lang w:val="en-US" w:eastAsia="zh-CN"/>
        </w:rPr>
        <w:t>①</w:t>
      </w:r>
      <w:r>
        <w:rPr>
          <w:rFonts w:hint="eastAsia" w:eastAsia="仿宋_GB2312" w:cs="Calibri"/>
          <w:color w:val="auto"/>
          <w:sz w:val="32"/>
          <w:szCs w:val="32"/>
          <w:lang w:val="en-US" w:eastAsia="zh-CN"/>
        </w:rPr>
        <w:t>为</w:t>
      </w:r>
      <w:r>
        <w:rPr>
          <w:rFonts w:hint="eastAsia" w:eastAsia="仿宋_GB2312"/>
          <w:color w:val="auto"/>
          <w:sz w:val="32"/>
          <w:szCs w:val="32"/>
          <w:lang w:val="en-US" w:eastAsia="zh-CN"/>
        </w:rPr>
        <w:t>半年1</w:t>
      </w:r>
      <w:r>
        <w:rPr>
          <w:rFonts w:hint="eastAsia" w:eastAsia="仿宋_GB2312"/>
          <w:color w:val="auto"/>
          <w:sz w:val="32"/>
          <w:szCs w:val="32"/>
        </w:rPr>
        <w:t>次</w:t>
      </w:r>
      <w:r>
        <w:rPr>
          <w:rFonts w:hint="eastAsia" w:eastAsia="仿宋_GB2312"/>
          <w:color w:val="auto"/>
          <w:sz w:val="32"/>
          <w:szCs w:val="32"/>
          <w:lang w:eastAsia="zh-CN"/>
        </w:rPr>
        <w:t>，</w:t>
      </w:r>
      <w:r>
        <w:rPr>
          <w:rFonts w:hint="eastAsia" w:eastAsia="仿宋_GB2312"/>
          <w:color w:val="auto"/>
          <w:sz w:val="32"/>
          <w:szCs w:val="32"/>
          <w:lang w:val="en-US" w:eastAsia="zh-CN"/>
        </w:rPr>
        <w:t>全年2次。</w:t>
      </w:r>
      <w:r>
        <w:rPr>
          <w:rFonts w:hint="default" w:ascii="Calibri" w:hAnsi="Calibri" w:eastAsia="仿宋_GB2312" w:cs="Calibri"/>
          <w:color w:val="auto"/>
          <w:sz w:val="32"/>
          <w:szCs w:val="32"/>
          <w:lang w:val="en-US" w:eastAsia="zh-CN"/>
        </w:rPr>
        <w:t>②</w:t>
      </w:r>
      <w:r>
        <w:rPr>
          <w:rFonts w:hint="eastAsia" w:eastAsia="仿宋_GB2312" w:cs="Calibri"/>
          <w:color w:val="auto"/>
          <w:sz w:val="32"/>
          <w:szCs w:val="32"/>
          <w:lang w:val="en-US" w:eastAsia="zh-CN"/>
        </w:rPr>
        <w:t>为每季度1次，全年4次。</w:t>
      </w:r>
    </w:p>
    <w:p>
      <w:pPr>
        <w:spacing w:line="240" w:lineRule="auto"/>
        <w:ind w:firstLine="640" w:firstLineChars="200"/>
        <w:rPr>
          <w:rFonts w:hint="eastAsia" w:eastAsia="仿宋_GB2312"/>
          <w:color w:val="auto"/>
          <w:sz w:val="32"/>
          <w:szCs w:val="32"/>
          <w:lang w:val="en-US" w:eastAsia="zh-CN"/>
        </w:rPr>
      </w:pPr>
      <w:r>
        <w:rPr>
          <w:rFonts w:hint="eastAsia" w:eastAsia="仿宋_GB2312"/>
          <w:color w:val="auto"/>
          <w:sz w:val="32"/>
          <w:szCs w:val="32"/>
          <w:lang w:val="en-US" w:eastAsia="zh-CN"/>
        </w:rPr>
        <w:t>3、</w:t>
      </w:r>
      <w:r>
        <w:rPr>
          <w:rFonts w:hint="eastAsia" w:eastAsia="仿宋_GB2312"/>
          <w:color w:val="auto"/>
          <w:sz w:val="32"/>
          <w:szCs w:val="32"/>
          <w:lang w:eastAsia="zh-CN"/>
        </w:rPr>
        <w:t>监测项目：</w:t>
      </w:r>
      <w:r>
        <w:rPr>
          <w:rFonts w:hint="eastAsia" w:eastAsia="仿宋_GB2312"/>
          <w:color w:val="auto"/>
          <w:sz w:val="32"/>
          <w:szCs w:val="32"/>
          <w:lang w:val="en-US" w:eastAsia="zh-CN"/>
        </w:rPr>
        <w:t>pH、氨氮、锰</w:t>
      </w:r>
      <w:r>
        <w:rPr>
          <w:rFonts w:hint="eastAsia" w:eastAsia="仿宋_GB2312"/>
          <w:color w:val="auto"/>
          <w:sz w:val="32"/>
          <w:szCs w:val="32"/>
          <w:lang w:eastAsia="zh-CN"/>
        </w:rPr>
        <w:t>（共</w:t>
      </w:r>
      <w:r>
        <w:rPr>
          <w:rFonts w:hint="eastAsia" w:eastAsia="仿宋_GB2312"/>
          <w:color w:val="auto"/>
          <w:sz w:val="32"/>
          <w:szCs w:val="32"/>
          <w:lang w:val="en-US" w:eastAsia="zh-CN"/>
        </w:rPr>
        <w:t>3项指标</w:t>
      </w:r>
      <w:r>
        <w:rPr>
          <w:rFonts w:hint="eastAsia" w:eastAsia="仿宋_GB2312"/>
          <w:color w:val="auto"/>
          <w:sz w:val="32"/>
          <w:szCs w:val="32"/>
          <w:lang w:eastAsia="zh-CN"/>
        </w:rPr>
        <w:t>）</w:t>
      </w:r>
      <w:r>
        <w:rPr>
          <w:rFonts w:hint="eastAsia" w:eastAsia="仿宋_GB2312"/>
          <w:color w:val="auto"/>
          <w:sz w:val="32"/>
          <w:szCs w:val="32"/>
          <w:lang w:val="en-US" w:eastAsia="zh-CN"/>
        </w:rPr>
        <w:t>。</w:t>
      </w:r>
      <w:bookmarkEnd w:id="16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3" w:firstLineChars="200"/>
        <w:textAlignment w:val="auto"/>
        <w:rPr>
          <w:rFonts w:hint="eastAsia" w:eastAsia="仿宋_GB2312"/>
          <w:b/>
          <w:bCs/>
          <w:color w:val="auto"/>
          <w:sz w:val="28"/>
          <w:szCs w:val="28"/>
          <w:lang w:val="en-US" w:eastAsia="zh-CN"/>
        </w:rPr>
      </w:pPr>
      <w:bookmarkStart w:id="19" w:name="OLE_LINK14"/>
      <w:r>
        <w:rPr>
          <w:rFonts w:hint="eastAsia" w:eastAsia="仿宋_GB2312"/>
          <w:b/>
          <w:bCs/>
          <w:color w:val="auto"/>
          <w:sz w:val="32"/>
          <w:szCs w:val="32"/>
          <w:lang w:val="en-US" w:eastAsia="zh-CN"/>
        </w:rPr>
        <w:t>4、其他要求：地下水监测井监测数据单独一份检测报告，渗滤液收集池监测数据单独一份检测报告。</w:t>
      </w:r>
    </w:p>
    <w:bookmarkEnd w:id="19"/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C440352F-00C5-474B-A20F-7EBD42FC08BA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  <w:embedRegular r:id="rId2" w:fontKey="{69C49FB5-33F1-4803-A9F2-7D1DC8F6DDEE}"/>
  </w:font>
  <w:font w:name="方正小标宋简体">
    <w:panose1 w:val="02000000000000000000"/>
    <w:charset w:val="86"/>
    <w:family w:val="script"/>
    <w:pitch w:val="default"/>
    <w:sig w:usb0="00000001" w:usb1="080E0000" w:usb2="00000000" w:usb3="00000000" w:csb0="00040000" w:csb1="00000000"/>
    <w:embedRegular r:id="rId3" w:fontKey="{D7807C4F-4624-43B2-ADF3-C6821D345C05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4" w:fontKey="{5300A597-24BD-447E-AE3B-2D95B5625C13}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5" w:fontKey="{1C5530FD-2AB4-4A47-99BC-7D1C1A5D9325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EzMWJmOTJjZjVlOWU0N2NiYjVkYjkyODljNmQwOGIifQ=="/>
  </w:docVars>
  <w:rsids>
    <w:rsidRoot w:val="00000000"/>
    <w:rsid w:val="03373362"/>
    <w:rsid w:val="247457D4"/>
    <w:rsid w:val="277F4B3C"/>
    <w:rsid w:val="33A55E74"/>
    <w:rsid w:val="340F5E43"/>
    <w:rsid w:val="45276BEC"/>
    <w:rsid w:val="53253F88"/>
    <w:rsid w:val="5A3B1A46"/>
    <w:rsid w:val="6379552B"/>
    <w:rsid w:val="787416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autoRedefine/>
    <w:semiHidden/>
    <w:qFormat/>
    <w:uiPriority w:val="0"/>
  </w:style>
  <w:style w:type="table" w:default="1" w:styleId="3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basedOn w:val="1"/>
    <w:autoRedefine/>
    <w:qFormat/>
    <w:uiPriority w:val="0"/>
    <w:pPr>
      <w:autoSpaceDE w:val="0"/>
      <w:autoSpaceDN w:val="0"/>
      <w:adjustRightInd w:val="0"/>
      <w:jc w:val="left"/>
    </w:pPr>
    <w:rPr>
      <w:rFonts w:ascii="Times New Roman" w:hAnsi="Times New Roman"/>
      <w:color w:val="000000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46</TotalTime>
  <ScaleCrop>false</ScaleCrop>
  <LinksUpToDate>false</LinksUpToDate>
  <CharactersWithSpaces>0</CharactersWithSpaces>
  <Application>WPS Office_12.1.0.16388_F1E327BC-269C-435d-A152-05C5408002CA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2023-05-16T07:54:00Z</dcterms:created>
  <dc:creator>Administrator</dc:creator>
  <cp:lastModifiedBy>胡景鸿oldmoon</cp:lastModifiedBy>
  <dcterms:modified xsi:type="dcterms:W3CDTF">2024-02-28T00:16:34Z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2052-12.1.0.16388</vt:lpwstr>
  </property>
  <property fmtid="{D5CDD505-2E9C-101B-9397-08002B2CF9AE}" pid="3" name="ICV">
    <vt:lpwstr>EE981ABA594D4FBD86A62CCE0D796377_12</vt:lpwstr>
  </property>
</Properties>
</file>