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3A9128">
      <w:pPr>
        <w:jc w:val="center"/>
        <w:rPr>
          <w:rFonts w:hint="eastAsia"/>
        </w:rPr>
      </w:pPr>
      <w:r>
        <w:rPr>
          <w:rFonts w:hint="eastAsia"/>
        </w:rPr>
        <w:t>概算评审采购要求</w:t>
      </w:r>
    </w:p>
    <w:p w14:paraId="3F2369DC">
      <w:pPr>
        <w:numPr>
          <w:ilvl w:val="0"/>
          <w:numId w:val="1"/>
        </w:numPr>
        <w:ind w:left="160" w:leftChars="0" w:firstLine="0" w:firstLineChars="0"/>
        <w:rPr>
          <w:rFonts w:hint="eastAsia"/>
        </w:rPr>
      </w:pPr>
      <w:r>
        <w:rPr>
          <w:rFonts w:hint="eastAsia"/>
        </w:rPr>
        <w:t>机构相关要求</w:t>
      </w:r>
    </w:p>
    <w:p w14:paraId="02747643">
      <w:pPr>
        <w:numPr>
          <w:ilvl w:val="0"/>
          <w:numId w:val="0"/>
        </w:numPr>
        <w:rPr>
          <w:rFonts w:hint="eastAsia"/>
        </w:rPr>
      </w:pPr>
      <w:r>
        <w:rPr>
          <w:rFonts w:hint="eastAsia" w:eastAsia="华文仿宋" w:asciiTheme="minorAscii" w:hAnsiTheme="minorAscii" w:cstheme="minorBidi"/>
          <w:kern w:val="2"/>
          <w:sz w:val="32"/>
          <w:szCs w:val="24"/>
          <w:lang w:val="en-US" w:eastAsia="zh-CN" w:bidi="ar-SA"/>
        </w:rPr>
        <w:t>1、</w:t>
      </w:r>
      <w:r>
        <w:rPr>
          <w:rFonts w:hint="eastAsia"/>
        </w:rPr>
        <w:t>咨询机构应具备省级及以上造价协会评定企业信用等级2A及以上，并在有效期内（提供信用等级证明）；</w:t>
      </w:r>
    </w:p>
    <w:p w14:paraId="3820E4A3">
      <w:pPr>
        <w:numPr>
          <w:ilvl w:val="0"/>
          <w:numId w:val="0"/>
        </w:numPr>
        <w:rPr>
          <w:rFonts w:hint="eastAsia"/>
        </w:rPr>
      </w:pPr>
      <w:r>
        <w:rPr>
          <w:rFonts w:hint="eastAsia"/>
        </w:rPr>
        <w:t xml:space="preserve">2、咨询机构在中介超市的机构综合评分不得低于4.8分、不得为暂无评价； </w:t>
      </w:r>
    </w:p>
    <w:p w14:paraId="7CFA0707">
      <w:pPr>
        <w:numPr>
          <w:ilvl w:val="0"/>
          <w:numId w:val="0"/>
        </w:numPr>
        <w:rPr>
          <w:rFonts w:hint="eastAsia"/>
        </w:rPr>
      </w:pPr>
      <w:r>
        <w:rPr>
          <w:rFonts w:hint="eastAsia"/>
        </w:rPr>
        <w:t>3、近三年具备一亿元以上</w:t>
      </w:r>
      <w:r>
        <w:rPr>
          <w:rFonts w:hint="eastAsia"/>
          <w:lang w:val="en-US" w:eastAsia="zh-CN"/>
        </w:rPr>
        <w:t>乡镇市政公用设施建设等类似项目（包括乡镇污水处理建设内容）</w:t>
      </w:r>
      <w:r>
        <w:rPr>
          <w:rFonts w:hint="eastAsia"/>
        </w:rPr>
        <w:t xml:space="preserve">造价独立编审业绩，熟悉最新湖南省建设工程计价办法及省市相关概预算文件的要求； </w:t>
      </w:r>
    </w:p>
    <w:p w14:paraId="34B8C717">
      <w:pPr>
        <w:numPr>
          <w:ilvl w:val="0"/>
          <w:numId w:val="0"/>
        </w:numPr>
        <w:rPr>
          <w:rFonts w:hint="eastAsia"/>
        </w:rPr>
      </w:pPr>
      <w:r>
        <w:rPr>
          <w:rFonts w:hint="eastAsia"/>
        </w:rPr>
        <w:t>4、</w:t>
      </w:r>
      <w:r>
        <w:rPr>
          <w:rFonts w:hint="eastAsia"/>
          <w:lang w:val="en-US" w:eastAsia="zh-CN"/>
        </w:rPr>
        <w:t>因</w:t>
      </w:r>
      <w:r>
        <w:rPr>
          <w:rFonts w:hint="eastAsia"/>
        </w:rPr>
        <w:t>项目</w:t>
      </w:r>
      <w:r>
        <w:rPr>
          <w:rFonts w:hint="eastAsia"/>
          <w:lang w:val="en-US" w:eastAsia="zh-CN"/>
        </w:rPr>
        <w:t>特殊性及</w:t>
      </w:r>
      <w:r>
        <w:rPr>
          <w:rFonts w:hint="eastAsia"/>
        </w:rPr>
        <w:t>审查要求，</w:t>
      </w:r>
      <w:r>
        <w:rPr>
          <w:rFonts w:hint="eastAsia"/>
          <w:lang w:val="en-US" w:eastAsia="zh-CN"/>
        </w:rPr>
        <w:t>为保证项目审核的准确性，审核机构需全权负责必要的询价行为（包括外出现场面对面询价）；</w:t>
      </w:r>
      <w:r>
        <w:rPr>
          <w:rFonts w:hint="eastAsia"/>
        </w:rPr>
        <w:t>为保证项</w:t>
      </w:r>
      <w:bookmarkStart w:id="0" w:name="_GoBack"/>
      <w:bookmarkEnd w:id="0"/>
      <w:r>
        <w:rPr>
          <w:rFonts w:hint="eastAsia"/>
        </w:rPr>
        <w:t>目评审的时效性，方便双方及时有效进行沟通，即审即对，报名机构需在娄底市区组建项目驻地评审工作专班，办公场所、人员差旅等费用由报名机构自行负责，机构在参与报价时要在成本中充分考虑</w:t>
      </w:r>
      <w:r>
        <w:rPr>
          <w:rFonts w:hint="eastAsia"/>
          <w:lang w:val="en-US" w:eastAsia="zh-CN"/>
        </w:rPr>
        <w:t>上述</w:t>
      </w:r>
      <w:r>
        <w:rPr>
          <w:rFonts w:hint="eastAsia"/>
        </w:rPr>
        <w:t xml:space="preserve">费用。 </w:t>
      </w:r>
    </w:p>
    <w:p w14:paraId="03923D4F">
      <w:pPr>
        <w:numPr>
          <w:ilvl w:val="0"/>
          <w:numId w:val="0"/>
        </w:numPr>
        <w:rPr>
          <w:rFonts w:hint="eastAsia"/>
        </w:rPr>
      </w:pPr>
      <w:r>
        <w:rPr>
          <w:rFonts w:hint="eastAsia"/>
        </w:rPr>
        <w:t xml:space="preserve">二、评审相关要求 </w:t>
      </w:r>
    </w:p>
    <w:p w14:paraId="4E859BAA">
      <w:pPr>
        <w:numPr>
          <w:ilvl w:val="0"/>
          <w:numId w:val="0"/>
        </w:numPr>
        <w:rPr>
          <w:rFonts w:hint="eastAsia"/>
        </w:rPr>
      </w:pPr>
      <w:r>
        <w:rPr>
          <w:rFonts w:hint="eastAsia"/>
        </w:rPr>
        <w:t>1、咨询机构中标后应立即响应，公示结束后1天内签订委托合同，并自备车辆组织相关单位及人员踏勘项目现场</w:t>
      </w:r>
      <w:r>
        <w:rPr>
          <w:rFonts w:hint="eastAsia"/>
          <w:lang w:eastAsia="zh-CN"/>
        </w:rPr>
        <w:t>（</w:t>
      </w:r>
      <w:r>
        <w:rPr>
          <w:rFonts w:hint="eastAsia"/>
          <w:lang w:val="en-US" w:eastAsia="zh-CN"/>
        </w:rPr>
        <w:t>项目在乡镇</w:t>
      </w:r>
      <w:r>
        <w:rPr>
          <w:rFonts w:hint="eastAsia"/>
          <w:lang w:eastAsia="zh-CN"/>
        </w:rPr>
        <w:t>）</w:t>
      </w:r>
      <w:r>
        <w:rPr>
          <w:rFonts w:hint="eastAsia"/>
        </w:rPr>
        <w:t xml:space="preserve">； </w:t>
      </w:r>
    </w:p>
    <w:p w14:paraId="4F77BE5E">
      <w:pPr>
        <w:numPr>
          <w:ilvl w:val="0"/>
          <w:numId w:val="0"/>
        </w:numPr>
        <w:rPr>
          <w:rFonts w:hint="eastAsia"/>
        </w:rPr>
      </w:pPr>
      <w:r>
        <w:rPr>
          <w:rFonts w:hint="eastAsia"/>
        </w:rPr>
        <w:t>2、咨询机构应成立不少于3人的项目驻娄评审工作组，并在委托合同签订后一天内到场；项目评审总技术负责人需同时具备</w:t>
      </w:r>
      <w:r>
        <w:rPr>
          <w:rFonts w:hint="eastAsia"/>
          <w:lang w:val="en-US" w:eastAsia="zh-CN"/>
        </w:rPr>
        <w:t>土建</w:t>
      </w:r>
      <w:r>
        <w:rPr>
          <w:rFonts w:hint="eastAsia"/>
        </w:rPr>
        <w:t xml:space="preserve">一级造价师、市政工程一级建造师资格证书；项目组成员按土建、安装（设备采购）等分为两个工作小组，分别由具备相应专业造价执业资格证书的技术人员负责，负责对应的专业评审任务（提供评审工作组团队人员配置分工表、相应资格证书及人员近三个月社保证明）； </w:t>
      </w:r>
    </w:p>
    <w:p w14:paraId="15B4B5E7">
      <w:pPr>
        <w:numPr>
          <w:ilvl w:val="0"/>
          <w:numId w:val="0"/>
        </w:numPr>
        <w:rPr>
          <w:rFonts w:hint="eastAsia"/>
        </w:rPr>
      </w:pPr>
      <w:r>
        <w:rPr>
          <w:rFonts w:hint="eastAsia"/>
        </w:rPr>
        <w:t>3、咨询机构在接受委托后的5个日历日内出具合格的评审初稿，对审后2个日历日内出具合格的评审定稿。在项目评审期间，由驻娄评审工作组人员全权负责本项目评审的一切工作，咨询机构不得随意抽离、替换工作组成员</w:t>
      </w:r>
      <w:r>
        <w:rPr>
          <w:rFonts w:hint="eastAsia"/>
          <w:lang w:eastAsia="zh-CN"/>
        </w:rPr>
        <w:t>，</w:t>
      </w:r>
      <w:r>
        <w:rPr>
          <w:rFonts w:hint="eastAsia"/>
          <w:lang w:val="en-US" w:eastAsia="zh-CN"/>
        </w:rPr>
        <w:t>如有发生我方可立即终止合同</w:t>
      </w:r>
      <w:r>
        <w:rPr>
          <w:rFonts w:hint="eastAsia"/>
        </w:rPr>
        <w:t xml:space="preserve">；评审工作组每日向我方报告项目评审进度，我方不定期召开评审进度调度会或现场踏勘，咨询机构每缺席会议或踏勘的，扣除评审服务费用1000元/次（因审核机构原因，超出规定时限内完成评审任务的每延期1天按总费用的5%扣减服务费用）； </w:t>
      </w:r>
    </w:p>
    <w:p w14:paraId="1DD167E8">
      <w:pPr>
        <w:numPr>
          <w:ilvl w:val="0"/>
          <w:numId w:val="0"/>
        </w:numPr>
        <w:rPr>
          <w:rFonts w:hint="eastAsia"/>
          <w:lang w:val="en-US" w:eastAsia="zh-CN"/>
        </w:rPr>
      </w:pPr>
      <w:r>
        <w:rPr>
          <w:rFonts w:hint="eastAsia"/>
        </w:rPr>
        <w:t xml:space="preserve"> </w:t>
      </w:r>
      <w:r>
        <w:rPr>
          <w:rFonts w:hint="eastAsia"/>
          <w:lang w:val="en-US" w:eastAsia="zh-CN"/>
        </w:rPr>
        <w:t>三、其他说明</w:t>
      </w:r>
    </w:p>
    <w:p w14:paraId="7874C081">
      <w:pPr>
        <w:numPr>
          <w:ilvl w:val="0"/>
          <w:numId w:val="0"/>
        </w:numPr>
        <w:rPr>
          <w:rFonts w:hint="eastAsia"/>
        </w:rPr>
      </w:pPr>
      <w:r>
        <w:rPr>
          <w:rFonts w:hint="eastAsia"/>
        </w:rPr>
        <w:t xml:space="preserve">1、禁止恶性价格竞争，咨询机构应充分考虑我方采购要求测算服务成本，不得低于服务成本价报价；若因低价中标却不能满足服务需求，我单位将重新选择中介机构，并将其纳入失信单位名单。 </w:t>
      </w:r>
    </w:p>
    <w:p w14:paraId="6B4C5B8B">
      <w:pPr>
        <w:numPr>
          <w:ilvl w:val="0"/>
          <w:numId w:val="0"/>
        </w:numPr>
        <w:rPr>
          <w:rFonts w:hint="eastAsia"/>
        </w:rPr>
      </w:pPr>
      <w:r>
        <w:rPr>
          <w:rFonts w:hint="eastAsia"/>
        </w:rPr>
        <w:t>2、为提高采购效率，参与报价的咨询机构应认真研究我方采购的相关要求，在中介超市参与报价的同时</w:t>
      </w:r>
      <w:r>
        <w:rPr>
          <w:rFonts w:hint="eastAsia"/>
          <w:lang w:val="en-US" w:eastAsia="zh-CN"/>
        </w:rPr>
        <w:t>向我方指定邮箱一次性发送上述佐证资料</w:t>
      </w:r>
      <w:r>
        <w:rPr>
          <w:rFonts w:hint="eastAsia"/>
          <w:lang w:eastAsia="zh-CN"/>
        </w:rPr>
        <w:t>（</w:t>
      </w:r>
      <w:r>
        <w:rPr>
          <w:rFonts w:hint="eastAsia"/>
          <w:lang w:val="en-US" w:eastAsia="zh-CN"/>
        </w:rPr>
        <w:t>最迟</w:t>
      </w:r>
      <w:r>
        <w:rPr>
          <w:rFonts w:hint="eastAsia"/>
        </w:rPr>
        <w:t>须在网上中选后24小时内将上述相关的佐证资料分类整理盖章扫描后备注机构名称发送</w:t>
      </w:r>
      <w:r>
        <w:rPr>
          <w:rFonts w:hint="eastAsia"/>
          <w:lang w:eastAsia="zh-CN"/>
        </w:rPr>
        <w:t>，</w:t>
      </w:r>
      <w:r>
        <w:rPr>
          <w:rFonts w:hint="eastAsia"/>
          <w:lang w:val="en-US" w:eastAsia="zh-CN"/>
        </w:rPr>
        <w:t>逾期视为不符合要求</w:t>
      </w:r>
      <w:r>
        <w:rPr>
          <w:rFonts w:hint="eastAsia"/>
          <w:lang w:eastAsia="zh-CN"/>
        </w:rPr>
        <w:t>），</w:t>
      </w:r>
      <w:r>
        <w:rPr>
          <w:rFonts w:hint="eastAsia"/>
        </w:rPr>
        <w:t>邮箱</w:t>
      </w:r>
      <w:r>
        <w:rPr>
          <w:rFonts w:hint="eastAsia"/>
          <w:lang w:val="en-US" w:eastAsia="zh-CN"/>
        </w:rPr>
        <w:t>地址</w:t>
      </w:r>
      <w:r>
        <w:rPr>
          <w:rFonts w:hint="eastAsia"/>
        </w:rPr>
        <w:t xml:space="preserve">：ldszftzpszx@126.com；参与报价但未按时发送佐证资料或资料不完整、弄虚作假的视为不符合采购要求并拒绝中选，由该机构配合我方出具弃选说明；如因咨询机构的原因导致我方采购难以顺利进行的，我单位将拒绝确认并重新选择中介机构，同时将其纳入失信单位名单，近半年内不接受该机构参与报价；参与报价未及时发送资料的，下次采购将列入规避名单。 </w:t>
      </w:r>
    </w:p>
    <w:p w14:paraId="4ADE18CA">
      <w:pPr>
        <w:numPr>
          <w:ilvl w:val="0"/>
          <w:numId w:val="0"/>
        </w:numPr>
        <w:rPr>
          <w:rFonts w:hint="eastAsia"/>
        </w:rPr>
      </w:pPr>
      <w:r>
        <w:rPr>
          <w:rFonts w:hint="eastAsia"/>
        </w:rPr>
        <w:t>3、因咨询机构违反有关规定，故意或重大过失造成所评审的最终成果文件严重错误，致使采购人遭受损失的，采购人不予支付任何费用，咨询机构应依法承担相应责任并赔偿相应损失。</w:t>
      </w:r>
    </w:p>
    <w:p w14:paraId="55EB07B3">
      <w:pPr>
        <w:numPr>
          <w:ilvl w:val="0"/>
          <w:numId w:val="0"/>
        </w:numPr>
        <w:rPr>
          <w:rFonts w:hint="eastAsia" w:eastAsia="华文仿宋"/>
          <w:lang w:eastAsia="zh-CN"/>
        </w:rPr>
      </w:pPr>
      <w:r>
        <w:rPr>
          <w:rFonts w:hint="eastAsia"/>
        </w:rPr>
        <w:t>4、上述相关要求最终解释权归我方所有</w:t>
      </w:r>
      <w:r>
        <w:rPr>
          <w:rFonts w:hint="eastAsia"/>
          <w:lang w:eastAsia="zh-CN"/>
        </w:rPr>
        <w:t>。</w:t>
      </w:r>
    </w:p>
    <w:p w14:paraId="7FF7CBC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A66BCA8"/>
    <w:multiLevelType w:val="singleLevel"/>
    <w:tmpl w:val="AA66BCA8"/>
    <w:lvl w:ilvl="0" w:tentative="0">
      <w:start w:val="1"/>
      <w:numFmt w:val="chineseCounting"/>
      <w:suff w:val="nothing"/>
      <w:lvlText w:val="%1、"/>
      <w:lvlJc w:val="left"/>
      <w:pPr>
        <w:ind w:left="160" w:leftChars="0" w:firstLine="0" w:firstLineChars="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1BB53F7"/>
    <w:rsid w:val="189E0D70"/>
    <w:rsid w:val="22A260B3"/>
    <w:rsid w:val="5DEA6644"/>
    <w:rsid w:val="71BB53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华文仿宋" w:asciiTheme="minorAscii" w:hAnsiTheme="minorAscii" w:cstheme="minorBidi"/>
      <w:kern w:val="2"/>
      <w:sz w:val="32"/>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585</Words>
  <Characters>590</Characters>
  <Lines>0</Lines>
  <Paragraphs>0</Paragraphs>
  <TotalTime>14</TotalTime>
  <ScaleCrop>false</ScaleCrop>
  <LinksUpToDate>false</LinksUpToDate>
  <CharactersWithSpaces>596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2025-07-25T03:06:00Z</dcterms:created>
  <dc:creator>RS山夆</dc:creator>
  <cp:lastModifiedBy>RS山夆</cp:lastModifiedBy>
  <dcterms:modified xsi:type="dcterms:W3CDTF">2025-10-14T01:42:59Z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E0B4BFFDFFE94744AF901D20BD5F3257_11</vt:lpwstr>
  </property>
  <property fmtid="{D5CDD505-2E9C-101B-9397-08002B2CF9AE}" pid="4" name="KSOTemplateDocerSaveRecord">
    <vt:lpwstr>eyJoZGlkIjoiMDc1YWFkNGZmYmMxMmQ3N2JiNjRhZDlhNjUwZTU1NjEiLCJ1c2VySWQiOiIyNDg4MDU0NzgifQ==</vt:lpwstr>
  </property>
</Properties>
</file>