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CC27BE">
      <w:pPr>
        <w:pStyle w:val="2"/>
        <w:keepNext w:val="0"/>
        <w:keepLines w:val="0"/>
        <w:widowControl/>
        <w:suppressLineNumbers w:val="0"/>
        <w:spacing w:before="0" w:beforeAutospacing="0" w:after="0" w:afterAutospacing="0"/>
        <w:ind w:left="0" w:right="0" w:firstLine="560"/>
        <w:jc w:val="center"/>
        <w:rPr>
          <w:rFonts w:hint="default" w:ascii="仿宋" w:hAnsi="仿宋" w:eastAsia="仿宋" w:cs="仿宋"/>
          <w:b/>
          <w:bCs/>
          <w:sz w:val="36"/>
          <w:szCs w:val="36"/>
          <w:lang w:val="en-US" w:eastAsia="zh-CN"/>
        </w:rPr>
      </w:pPr>
      <w:r>
        <w:rPr>
          <w:rFonts w:hint="eastAsia" w:ascii="仿宋" w:hAnsi="仿宋" w:eastAsia="仿宋" w:cs="仿宋"/>
          <w:b/>
          <w:bCs/>
          <w:sz w:val="36"/>
          <w:szCs w:val="36"/>
          <w:lang w:val="en-US" w:eastAsia="zh-CN"/>
        </w:rPr>
        <w:t>宜章县中西医结合医院彩色多勒普超声诊断仪</w:t>
      </w:r>
      <w:r>
        <w:rPr>
          <w:rFonts w:ascii="仿宋" w:hAnsi="仿宋" w:eastAsia="仿宋" w:cs="仿宋"/>
          <w:b/>
          <w:bCs/>
          <w:sz w:val="36"/>
          <w:szCs w:val="36"/>
        </w:rPr>
        <w:t>采购</w:t>
      </w:r>
      <w:r>
        <w:rPr>
          <w:rFonts w:hint="eastAsia" w:ascii="仿宋" w:hAnsi="仿宋" w:eastAsia="仿宋" w:cs="仿宋"/>
          <w:b/>
          <w:bCs/>
          <w:sz w:val="36"/>
          <w:szCs w:val="36"/>
          <w:lang w:val="en-US" w:eastAsia="zh-CN"/>
        </w:rPr>
        <w:t>招标代理机构遴选公告</w:t>
      </w:r>
    </w:p>
    <w:p w14:paraId="2332B165">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lang w:val="en-US" w:eastAsia="zh-CN"/>
        </w:rPr>
        <w:t>宜章县中西医结合医院</w:t>
      </w:r>
      <w:r>
        <w:rPr>
          <w:rFonts w:ascii="仿宋" w:hAnsi="仿宋" w:eastAsia="仿宋" w:cs="仿宋"/>
          <w:sz w:val="28"/>
          <w:szCs w:val="28"/>
        </w:rPr>
        <w:t>拟对</w:t>
      </w:r>
      <w:r>
        <w:rPr>
          <w:rFonts w:hint="eastAsia" w:ascii="仿宋" w:hAnsi="仿宋" w:eastAsia="仿宋" w:cs="仿宋"/>
          <w:sz w:val="28"/>
          <w:szCs w:val="28"/>
          <w:lang w:val="en-US" w:eastAsia="zh-CN"/>
        </w:rPr>
        <w:t>宜章县中西医结合医院彩色多勒普超声诊断仪</w:t>
      </w:r>
      <w:r>
        <w:rPr>
          <w:rFonts w:ascii="仿宋" w:hAnsi="仿宋" w:eastAsia="仿宋" w:cs="仿宋"/>
          <w:sz w:val="28"/>
          <w:szCs w:val="28"/>
        </w:rPr>
        <w:t>采购依法公开选取招标代理机构，邀请符合条件的招标代理机构报名参加遴选。</w:t>
      </w:r>
    </w:p>
    <w:p w14:paraId="795BA24C">
      <w:pPr>
        <w:pStyle w:val="2"/>
        <w:keepNext w:val="0"/>
        <w:keepLines w:val="0"/>
        <w:widowControl/>
        <w:suppressLineNumbers w:val="0"/>
        <w:spacing w:before="0" w:beforeAutospacing="0" w:after="0" w:afterAutospacing="0" w:line="240" w:lineRule="auto"/>
        <w:ind w:left="0" w:right="0" w:firstLine="562"/>
        <w:jc w:val="left"/>
        <w:rPr>
          <w:sz w:val="21"/>
          <w:szCs w:val="21"/>
        </w:rPr>
      </w:pPr>
      <w:r>
        <w:rPr>
          <w:rFonts w:hint="eastAsia" w:ascii="仿宋" w:hAnsi="仿宋" w:eastAsia="仿宋" w:cs="仿宋"/>
          <w:b/>
          <w:bCs/>
          <w:i w:val="0"/>
          <w:iCs w:val="0"/>
          <w:sz w:val="28"/>
          <w:szCs w:val="28"/>
        </w:rPr>
        <w:t>一、项目概况</w:t>
      </w:r>
    </w:p>
    <w:p w14:paraId="6DFE84FF">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1、业主单位：</w:t>
      </w:r>
      <w:r>
        <w:rPr>
          <w:rFonts w:hint="eastAsia" w:ascii="仿宋" w:hAnsi="仿宋" w:eastAsia="仿宋" w:cs="仿宋"/>
          <w:sz w:val="28"/>
          <w:szCs w:val="28"/>
          <w:lang w:val="en-US" w:eastAsia="zh-CN"/>
        </w:rPr>
        <w:t>宜章县中西医结合医院</w:t>
      </w:r>
      <w:r>
        <w:rPr>
          <w:rFonts w:hint="eastAsia" w:ascii="仿宋" w:hAnsi="仿宋" w:eastAsia="仿宋" w:cs="仿宋"/>
          <w:sz w:val="28"/>
          <w:szCs w:val="28"/>
        </w:rPr>
        <w:t>。</w:t>
      </w:r>
    </w:p>
    <w:p w14:paraId="5162E20D">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2、项目名称：</w:t>
      </w:r>
      <w:r>
        <w:rPr>
          <w:rFonts w:hint="eastAsia" w:ascii="仿宋" w:hAnsi="仿宋" w:eastAsia="仿宋" w:cs="仿宋"/>
          <w:sz w:val="28"/>
          <w:szCs w:val="28"/>
          <w:lang w:val="en-US" w:eastAsia="zh-CN"/>
        </w:rPr>
        <w:t>宜章县中西医结合医院彩色多勒普超声诊断仪</w:t>
      </w:r>
      <w:r>
        <w:rPr>
          <w:rFonts w:ascii="仿宋" w:hAnsi="仿宋" w:eastAsia="仿宋" w:cs="仿宋"/>
          <w:sz w:val="28"/>
          <w:szCs w:val="28"/>
        </w:rPr>
        <w:t>采购</w:t>
      </w:r>
      <w:r>
        <w:rPr>
          <w:rFonts w:hint="eastAsia" w:ascii="仿宋" w:hAnsi="仿宋" w:eastAsia="仿宋" w:cs="仿宋"/>
          <w:sz w:val="28"/>
          <w:szCs w:val="28"/>
        </w:rPr>
        <w:t>。</w:t>
      </w:r>
    </w:p>
    <w:p w14:paraId="6E88A82E">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3、项目预算金额：人民币</w:t>
      </w:r>
      <w:r>
        <w:rPr>
          <w:rFonts w:hint="eastAsia" w:ascii="仿宋" w:hAnsi="仿宋" w:eastAsia="仿宋" w:cs="仿宋"/>
          <w:sz w:val="28"/>
          <w:szCs w:val="28"/>
          <w:lang w:val="en-US" w:eastAsia="zh-CN"/>
        </w:rPr>
        <w:t>135</w:t>
      </w:r>
      <w:r>
        <w:rPr>
          <w:rFonts w:hint="eastAsia" w:ascii="仿宋" w:hAnsi="仿宋" w:eastAsia="仿宋" w:cs="仿宋"/>
          <w:sz w:val="28"/>
          <w:szCs w:val="28"/>
        </w:rPr>
        <w:t>万元。</w:t>
      </w:r>
    </w:p>
    <w:p w14:paraId="212E2209">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4、项目内容：</w:t>
      </w:r>
      <w:r>
        <w:rPr>
          <w:rFonts w:hint="eastAsia" w:ascii="仿宋" w:hAnsi="仿宋" w:eastAsia="仿宋" w:cs="仿宋"/>
          <w:sz w:val="28"/>
          <w:szCs w:val="28"/>
          <w:lang w:val="en-US" w:eastAsia="zh-CN"/>
        </w:rPr>
        <w:t>宜章县中西医结合医院彩色多勒普超声诊断仪</w:t>
      </w:r>
      <w:r>
        <w:rPr>
          <w:rFonts w:ascii="仿宋" w:hAnsi="仿宋" w:eastAsia="仿宋" w:cs="仿宋"/>
          <w:sz w:val="28"/>
          <w:szCs w:val="28"/>
        </w:rPr>
        <w:t>采购</w:t>
      </w:r>
      <w:r>
        <w:rPr>
          <w:rFonts w:hint="eastAsia" w:ascii="仿宋" w:hAnsi="仿宋" w:eastAsia="仿宋" w:cs="仿宋"/>
          <w:sz w:val="28"/>
          <w:szCs w:val="28"/>
        </w:rPr>
        <w:t>。</w:t>
      </w:r>
    </w:p>
    <w:p w14:paraId="2D00EE5D">
      <w:pPr>
        <w:pStyle w:val="2"/>
        <w:keepNext w:val="0"/>
        <w:keepLines w:val="0"/>
        <w:widowControl/>
        <w:suppressLineNumbers w:val="0"/>
        <w:spacing w:before="0" w:beforeAutospacing="0" w:after="0" w:afterAutospacing="0" w:line="240" w:lineRule="auto"/>
        <w:ind w:left="0" w:right="0" w:firstLine="562"/>
        <w:jc w:val="left"/>
        <w:rPr>
          <w:sz w:val="21"/>
          <w:szCs w:val="21"/>
        </w:rPr>
      </w:pPr>
      <w:r>
        <w:rPr>
          <w:rFonts w:hint="eastAsia" w:ascii="仿宋" w:hAnsi="仿宋" w:eastAsia="仿宋" w:cs="仿宋"/>
          <w:b/>
          <w:bCs/>
          <w:i w:val="0"/>
          <w:iCs w:val="0"/>
          <w:sz w:val="28"/>
          <w:szCs w:val="28"/>
        </w:rPr>
        <w:t>二、代理机构应具备的条件</w:t>
      </w:r>
    </w:p>
    <w:p w14:paraId="62A00197">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1、具有独立承担民事责任的能力。</w:t>
      </w:r>
    </w:p>
    <w:p w14:paraId="66407BB4">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2、建立完善的政府采购内部监督管理制度。</w:t>
      </w:r>
    </w:p>
    <w:p w14:paraId="4C981604">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3、拥有不少于5名熟悉政府采购法律法规、具备编制采购文件和组织采购活动等相应能力的专职从业人员。</w:t>
      </w:r>
    </w:p>
    <w:p w14:paraId="264232CF">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4、具备独立办公场所和代理政府采购业务所必需的办公条件（提供公司办公场所的购房合同，租房的提供租赁协议）。</w:t>
      </w:r>
    </w:p>
    <w:p w14:paraId="72BDB68A">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5、在自有场所组织评审工作的，应当具备必要的评审场地和录音录像等监控设备设施并符合省级人民政府规定的标准。</w:t>
      </w:r>
    </w:p>
    <w:p w14:paraId="7E5BC150">
      <w:pPr>
        <w:pStyle w:val="2"/>
        <w:keepNext w:val="0"/>
        <w:keepLines w:val="0"/>
        <w:widowControl/>
        <w:suppressLineNumbers w:val="0"/>
        <w:spacing w:before="0" w:beforeAutospacing="0" w:after="0" w:afterAutospacing="0" w:line="240" w:lineRule="auto"/>
        <w:ind w:left="0" w:right="0" w:firstLine="560"/>
        <w:jc w:val="left"/>
        <w:rPr>
          <w:rFonts w:hint="eastAsia" w:ascii="仿宋" w:hAnsi="仿宋" w:eastAsia="仿宋" w:cs="仿宋"/>
          <w:sz w:val="28"/>
          <w:szCs w:val="28"/>
        </w:rPr>
      </w:pPr>
      <w:r>
        <w:rPr>
          <w:rFonts w:hint="eastAsia" w:ascii="仿宋" w:hAnsi="仿宋" w:eastAsia="仿宋" w:cs="仿宋"/>
          <w:sz w:val="28"/>
          <w:szCs w:val="28"/>
        </w:rPr>
        <w:t>6、已进驻湖南省中介服务超市。</w:t>
      </w:r>
    </w:p>
    <w:p w14:paraId="6C3FE968">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7、近三年有政府采购招标代理业绩。</w:t>
      </w:r>
    </w:p>
    <w:p w14:paraId="4A885CE4">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8、无不良信用记录。</w:t>
      </w:r>
    </w:p>
    <w:p w14:paraId="033E6CA7">
      <w:pPr>
        <w:pStyle w:val="2"/>
        <w:keepNext w:val="0"/>
        <w:keepLines w:val="0"/>
        <w:widowControl/>
        <w:suppressLineNumbers w:val="0"/>
        <w:spacing w:before="0" w:beforeAutospacing="0" w:after="0" w:afterAutospacing="0" w:line="240" w:lineRule="auto"/>
        <w:ind w:left="0" w:right="0" w:firstLine="562"/>
        <w:jc w:val="left"/>
        <w:rPr>
          <w:sz w:val="21"/>
          <w:szCs w:val="21"/>
        </w:rPr>
      </w:pPr>
      <w:r>
        <w:rPr>
          <w:rFonts w:hint="eastAsia" w:ascii="仿宋" w:hAnsi="仿宋" w:eastAsia="仿宋" w:cs="仿宋"/>
          <w:b/>
          <w:bCs/>
          <w:i w:val="0"/>
          <w:iCs w:val="0"/>
          <w:sz w:val="28"/>
          <w:szCs w:val="28"/>
        </w:rPr>
        <w:t>三、代理工作内容</w:t>
      </w:r>
    </w:p>
    <w:p w14:paraId="45BD495E">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编制招标文件；负责招标文件澄清、答疑、修改；发布招标公告；抽取评审专家；组织开标、评标；发布成交公告；代理招标人质疑答复等。</w:t>
      </w:r>
    </w:p>
    <w:p w14:paraId="1B035CDC">
      <w:pPr>
        <w:pStyle w:val="2"/>
        <w:keepNext w:val="0"/>
        <w:keepLines w:val="0"/>
        <w:widowControl/>
        <w:suppressLineNumbers w:val="0"/>
        <w:spacing w:before="0" w:beforeAutospacing="0" w:after="0" w:afterAutospacing="0" w:line="240" w:lineRule="auto"/>
        <w:ind w:left="0" w:right="0" w:firstLine="562"/>
        <w:jc w:val="left"/>
        <w:rPr>
          <w:rFonts w:hint="eastAsia" w:ascii="仿宋" w:hAnsi="仿宋" w:eastAsia="仿宋" w:cs="仿宋"/>
          <w:b/>
          <w:bCs/>
          <w:i w:val="0"/>
          <w:iCs w:val="0"/>
          <w:sz w:val="28"/>
          <w:szCs w:val="28"/>
        </w:rPr>
      </w:pPr>
      <w:r>
        <w:rPr>
          <w:rFonts w:hint="eastAsia" w:ascii="仿宋" w:hAnsi="仿宋" w:eastAsia="仿宋" w:cs="仿宋"/>
          <w:b/>
          <w:bCs/>
          <w:i w:val="0"/>
          <w:iCs w:val="0"/>
          <w:sz w:val="28"/>
          <w:szCs w:val="28"/>
        </w:rPr>
        <w:t>四、代理费用</w:t>
      </w:r>
    </w:p>
    <w:p w14:paraId="47286E14">
      <w:pPr>
        <w:pStyle w:val="2"/>
        <w:keepNext w:val="0"/>
        <w:keepLines w:val="0"/>
        <w:widowControl/>
        <w:suppressLineNumbers w:val="0"/>
        <w:spacing w:before="0" w:beforeAutospacing="0" w:after="0" w:afterAutospacing="0" w:line="240" w:lineRule="auto"/>
        <w:ind w:left="0" w:right="0" w:firstLine="560"/>
        <w:jc w:val="left"/>
        <w:rPr>
          <w:sz w:val="21"/>
          <w:szCs w:val="21"/>
          <w:highlight w:val="none"/>
        </w:rPr>
      </w:pPr>
      <w:r>
        <w:rPr>
          <w:rFonts w:hint="eastAsia" w:ascii="仿宋" w:hAnsi="仿宋" w:eastAsia="仿宋" w:cs="仿宋"/>
          <w:sz w:val="28"/>
          <w:szCs w:val="28"/>
          <w:highlight w:val="none"/>
        </w:rPr>
        <w:t>代理费由采购人和采购代理机构按有关规定协商确定。</w:t>
      </w:r>
    </w:p>
    <w:p w14:paraId="532B55F4">
      <w:pPr>
        <w:pStyle w:val="2"/>
        <w:keepNext w:val="0"/>
        <w:keepLines w:val="0"/>
        <w:widowControl/>
        <w:suppressLineNumbers w:val="0"/>
        <w:spacing w:before="0" w:beforeAutospacing="0" w:after="0" w:afterAutospacing="0" w:line="240" w:lineRule="auto"/>
        <w:ind w:left="0" w:right="0" w:firstLine="562"/>
        <w:jc w:val="left"/>
        <w:rPr>
          <w:rFonts w:hint="eastAsia" w:ascii="仿宋" w:hAnsi="仿宋" w:eastAsia="仿宋" w:cs="仿宋"/>
          <w:b/>
          <w:bCs/>
          <w:i w:val="0"/>
          <w:iCs w:val="0"/>
          <w:sz w:val="28"/>
          <w:szCs w:val="28"/>
        </w:rPr>
      </w:pPr>
      <w:r>
        <w:rPr>
          <w:rFonts w:hint="eastAsia" w:ascii="仿宋" w:hAnsi="仿宋" w:eastAsia="仿宋" w:cs="仿宋"/>
          <w:b/>
          <w:bCs/>
          <w:i w:val="0"/>
          <w:iCs w:val="0"/>
          <w:sz w:val="28"/>
          <w:szCs w:val="28"/>
        </w:rPr>
        <w:t>五、报名注意事项</w:t>
      </w:r>
    </w:p>
    <w:p w14:paraId="469EBDEA">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lang w:val="en-US" w:eastAsia="zh-CN"/>
        </w:rPr>
        <w:t>1、</w:t>
      </w:r>
      <w:r>
        <w:rPr>
          <w:rFonts w:hint="eastAsia" w:ascii="仿宋" w:hAnsi="仿宋" w:eastAsia="仿宋" w:cs="仿宋"/>
          <w:sz w:val="28"/>
          <w:szCs w:val="28"/>
        </w:rPr>
        <w:t>公示时间</w:t>
      </w:r>
      <w:r>
        <w:rPr>
          <w:rFonts w:hint="eastAsia" w:ascii="仿宋" w:hAnsi="仿宋" w:eastAsia="仿宋" w:cs="仿宋"/>
          <w:sz w:val="28"/>
          <w:szCs w:val="28"/>
          <w:lang w:eastAsia="zh-CN"/>
        </w:rPr>
        <w:t>：</w:t>
      </w:r>
      <w:r>
        <w:rPr>
          <w:rFonts w:hint="eastAsia" w:ascii="仿宋" w:hAnsi="仿宋" w:eastAsia="仿宋" w:cs="仿宋"/>
          <w:sz w:val="28"/>
          <w:szCs w:val="28"/>
        </w:rPr>
        <w:t>202</w:t>
      </w:r>
      <w:r>
        <w:rPr>
          <w:rFonts w:hint="eastAsia" w:ascii="仿宋" w:hAnsi="仿宋" w:eastAsia="仿宋" w:cs="仿宋"/>
          <w:sz w:val="28"/>
          <w:szCs w:val="28"/>
          <w:lang w:val="en-US" w:eastAsia="zh-CN"/>
        </w:rPr>
        <w:t>6</w:t>
      </w:r>
      <w:r>
        <w:rPr>
          <w:rFonts w:hint="eastAsia" w:ascii="仿宋" w:hAnsi="仿宋" w:eastAsia="仿宋" w:cs="仿宋"/>
          <w:sz w:val="28"/>
          <w:szCs w:val="28"/>
        </w:rPr>
        <w:t>年</w:t>
      </w:r>
      <w:r>
        <w:rPr>
          <w:rFonts w:hint="eastAsia" w:ascii="仿宋" w:hAnsi="仿宋" w:eastAsia="仿宋" w:cs="仿宋"/>
          <w:sz w:val="28"/>
          <w:szCs w:val="28"/>
          <w:lang w:val="en-US" w:eastAsia="zh-CN"/>
        </w:rPr>
        <w:t>4</w:t>
      </w:r>
      <w:r>
        <w:rPr>
          <w:rFonts w:hint="eastAsia" w:ascii="仿宋" w:hAnsi="仿宋" w:eastAsia="仿宋" w:cs="仿宋"/>
          <w:sz w:val="28"/>
          <w:szCs w:val="28"/>
        </w:rPr>
        <w:t>月</w:t>
      </w:r>
      <w:r>
        <w:rPr>
          <w:rFonts w:hint="eastAsia" w:ascii="仿宋" w:hAnsi="仿宋" w:eastAsia="仿宋" w:cs="仿宋"/>
          <w:sz w:val="28"/>
          <w:szCs w:val="28"/>
          <w:lang w:val="en-US" w:eastAsia="zh-CN"/>
        </w:rPr>
        <w:t>16</w:t>
      </w:r>
      <w:r>
        <w:rPr>
          <w:rFonts w:hint="eastAsia" w:ascii="仿宋" w:hAnsi="仿宋" w:eastAsia="仿宋" w:cs="仿宋"/>
          <w:sz w:val="28"/>
          <w:szCs w:val="28"/>
        </w:rPr>
        <w:t>日至202</w:t>
      </w:r>
      <w:r>
        <w:rPr>
          <w:rFonts w:hint="eastAsia" w:ascii="仿宋" w:hAnsi="仿宋" w:eastAsia="仿宋" w:cs="仿宋"/>
          <w:sz w:val="28"/>
          <w:szCs w:val="28"/>
          <w:lang w:val="en-US" w:eastAsia="zh-CN"/>
        </w:rPr>
        <w:t>6</w:t>
      </w:r>
      <w:r>
        <w:rPr>
          <w:rFonts w:hint="eastAsia" w:ascii="仿宋" w:hAnsi="仿宋" w:eastAsia="仿宋" w:cs="仿宋"/>
          <w:sz w:val="28"/>
          <w:szCs w:val="28"/>
        </w:rPr>
        <w:t>年</w:t>
      </w:r>
      <w:r>
        <w:rPr>
          <w:rFonts w:hint="eastAsia" w:ascii="仿宋" w:hAnsi="仿宋" w:eastAsia="仿宋" w:cs="仿宋"/>
          <w:sz w:val="28"/>
          <w:szCs w:val="28"/>
          <w:lang w:val="en-US" w:eastAsia="zh-CN"/>
        </w:rPr>
        <w:t>4</w:t>
      </w:r>
      <w:r>
        <w:rPr>
          <w:rFonts w:hint="eastAsia" w:ascii="仿宋" w:hAnsi="仿宋" w:eastAsia="仿宋" w:cs="仿宋"/>
          <w:sz w:val="28"/>
          <w:szCs w:val="28"/>
        </w:rPr>
        <w:t>月</w:t>
      </w:r>
      <w:r>
        <w:rPr>
          <w:rFonts w:hint="eastAsia" w:ascii="仿宋" w:hAnsi="仿宋" w:eastAsia="仿宋" w:cs="仿宋"/>
          <w:sz w:val="28"/>
          <w:szCs w:val="28"/>
          <w:lang w:val="en-US" w:eastAsia="zh-CN"/>
        </w:rPr>
        <w:t>20</w:t>
      </w:r>
      <w:r>
        <w:rPr>
          <w:rFonts w:hint="eastAsia" w:ascii="仿宋" w:hAnsi="仿宋" w:eastAsia="仿宋" w:cs="仿宋"/>
          <w:sz w:val="28"/>
          <w:szCs w:val="28"/>
        </w:rPr>
        <w:t>日</w:t>
      </w:r>
    </w:p>
    <w:p w14:paraId="3CFC672A">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2</w:t>
      </w:r>
      <w:r>
        <w:rPr>
          <w:rFonts w:hint="eastAsia" w:ascii="仿宋" w:hAnsi="仿宋" w:eastAsia="仿宋" w:cs="仿宋"/>
          <w:sz w:val="28"/>
          <w:szCs w:val="28"/>
          <w:lang w:eastAsia="zh-CN"/>
        </w:rPr>
        <w:t>、</w:t>
      </w:r>
      <w:r>
        <w:rPr>
          <w:rFonts w:hint="eastAsia" w:ascii="仿宋" w:hAnsi="仿宋" w:eastAsia="仿宋" w:cs="仿宋"/>
          <w:sz w:val="28"/>
          <w:szCs w:val="28"/>
        </w:rPr>
        <w:t>报名时间</w:t>
      </w:r>
      <w:r>
        <w:rPr>
          <w:rFonts w:hint="eastAsia" w:ascii="仿宋" w:hAnsi="仿宋" w:eastAsia="仿宋" w:cs="仿宋"/>
          <w:sz w:val="28"/>
          <w:szCs w:val="28"/>
          <w:lang w:eastAsia="zh-CN"/>
        </w:rPr>
        <w:t>：</w:t>
      </w:r>
      <w:r>
        <w:rPr>
          <w:rFonts w:hint="eastAsia" w:ascii="仿宋" w:hAnsi="仿宋" w:eastAsia="仿宋" w:cs="仿宋"/>
          <w:sz w:val="28"/>
          <w:szCs w:val="28"/>
        </w:rPr>
        <w:t>202</w:t>
      </w:r>
      <w:r>
        <w:rPr>
          <w:rFonts w:hint="eastAsia" w:ascii="仿宋" w:hAnsi="仿宋" w:eastAsia="仿宋" w:cs="仿宋"/>
          <w:sz w:val="28"/>
          <w:szCs w:val="28"/>
          <w:lang w:val="en-US" w:eastAsia="zh-CN"/>
        </w:rPr>
        <w:t>6</w:t>
      </w:r>
      <w:r>
        <w:rPr>
          <w:rFonts w:hint="eastAsia" w:ascii="仿宋" w:hAnsi="仿宋" w:eastAsia="仿宋" w:cs="仿宋"/>
          <w:sz w:val="28"/>
          <w:szCs w:val="28"/>
        </w:rPr>
        <w:t>年</w:t>
      </w:r>
      <w:r>
        <w:rPr>
          <w:rFonts w:hint="eastAsia" w:ascii="仿宋" w:hAnsi="仿宋" w:eastAsia="仿宋" w:cs="仿宋"/>
          <w:sz w:val="28"/>
          <w:szCs w:val="28"/>
          <w:lang w:val="en-US" w:eastAsia="zh-CN"/>
        </w:rPr>
        <w:t>4</w:t>
      </w:r>
      <w:r>
        <w:rPr>
          <w:rFonts w:hint="eastAsia" w:ascii="仿宋" w:hAnsi="仿宋" w:eastAsia="仿宋" w:cs="仿宋"/>
          <w:sz w:val="28"/>
          <w:szCs w:val="28"/>
        </w:rPr>
        <w:t>月</w:t>
      </w:r>
      <w:r>
        <w:rPr>
          <w:rFonts w:hint="eastAsia" w:ascii="仿宋" w:hAnsi="仿宋" w:eastAsia="仿宋" w:cs="仿宋"/>
          <w:sz w:val="28"/>
          <w:szCs w:val="28"/>
          <w:lang w:val="en-US" w:eastAsia="zh-CN"/>
        </w:rPr>
        <w:t>16</w:t>
      </w:r>
      <w:r>
        <w:rPr>
          <w:rFonts w:hint="eastAsia" w:ascii="仿宋" w:hAnsi="仿宋" w:eastAsia="仿宋" w:cs="仿宋"/>
          <w:sz w:val="28"/>
          <w:szCs w:val="28"/>
        </w:rPr>
        <w:t>日至202</w:t>
      </w:r>
      <w:r>
        <w:rPr>
          <w:rFonts w:hint="eastAsia" w:ascii="仿宋" w:hAnsi="仿宋" w:eastAsia="仿宋" w:cs="仿宋"/>
          <w:sz w:val="28"/>
          <w:szCs w:val="28"/>
          <w:lang w:val="en-US" w:eastAsia="zh-CN"/>
        </w:rPr>
        <w:t>6</w:t>
      </w:r>
      <w:r>
        <w:rPr>
          <w:rFonts w:hint="eastAsia" w:ascii="仿宋" w:hAnsi="仿宋" w:eastAsia="仿宋" w:cs="仿宋"/>
          <w:sz w:val="28"/>
          <w:szCs w:val="28"/>
        </w:rPr>
        <w:t>年</w:t>
      </w:r>
      <w:r>
        <w:rPr>
          <w:rFonts w:hint="eastAsia" w:ascii="仿宋" w:hAnsi="仿宋" w:eastAsia="仿宋" w:cs="仿宋"/>
          <w:sz w:val="28"/>
          <w:szCs w:val="28"/>
          <w:lang w:val="en-US" w:eastAsia="zh-CN"/>
        </w:rPr>
        <w:t>4</w:t>
      </w:r>
      <w:r>
        <w:rPr>
          <w:rFonts w:hint="eastAsia" w:ascii="仿宋" w:hAnsi="仿宋" w:eastAsia="仿宋" w:cs="仿宋"/>
          <w:sz w:val="28"/>
          <w:szCs w:val="28"/>
        </w:rPr>
        <w:t>月</w:t>
      </w:r>
      <w:r>
        <w:rPr>
          <w:rFonts w:hint="eastAsia" w:ascii="仿宋" w:hAnsi="仿宋" w:eastAsia="仿宋" w:cs="仿宋"/>
          <w:sz w:val="28"/>
          <w:szCs w:val="28"/>
          <w:lang w:val="en-US" w:eastAsia="zh-CN"/>
        </w:rPr>
        <w:t>20</w:t>
      </w:r>
      <w:r>
        <w:rPr>
          <w:rFonts w:hint="eastAsia" w:ascii="仿宋" w:hAnsi="仿宋" w:eastAsia="仿宋" w:cs="仿宋"/>
          <w:sz w:val="28"/>
          <w:szCs w:val="28"/>
        </w:rPr>
        <w:t>日（8:30-12:00，15:00-17:30），逾期送达或者不按要求报送文件将予以拒收。</w:t>
      </w:r>
    </w:p>
    <w:p w14:paraId="5F27EBDA">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3、报名地点：</w:t>
      </w:r>
    </w:p>
    <w:p w14:paraId="7F471BA5">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3.1、湖南省网上中介服务超市</w:t>
      </w:r>
    </w:p>
    <w:p w14:paraId="3091A4CB">
      <w:pPr>
        <w:pStyle w:val="2"/>
        <w:keepNext w:val="0"/>
        <w:keepLines w:val="0"/>
        <w:widowControl/>
        <w:suppressLineNumbers w:val="0"/>
        <w:spacing w:before="0" w:beforeAutospacing="0" w:after="0" w:afterAutospacing="0" w:line="240" w:lineRule="auto"/>
        <w:ind w:left="0" w:right="0" w:firstLine="560"/>
        <w:jc w:val="left"/>
        <w:rPr>
          <w:rFonts w:hint="default" w:ascii="仿宋" w:hAnsi="仿宋" w:eastAsia="仿宋" w:cs="仿宋"/>
          <w:color w:val="FFFF00"/>
          <w:sz w:val="28"/>
          <w:szCs w:val="28"/>
          <w:lang w:val="en-US" w:eastAsia="zh-CN"/>
        </w:rPr>
      </w:pPr>
      <w:r>
        <w:rPr>
          <w:rFonts w:hint="eastAsia" w:ascii="仿宋" w:hAnsi="仿宋" w:eastAsia="仿宋" w:cs="仿宋"/>
          <w:sz w:val="28"/>
          <w:szCs w:val="28"/>
        </w:rPr>
        <w:t>3.2、中介服务超市报名同时需提交纸质资料至宜章县</w:t>
      </w:r>
      <w:r>
        <w:rPr>
          <w:rFonts w:hint="eastAsia" w:ascii="仿宋" w:hAnsi="仿宋" w:eastAsia="仿宋" w:cs="仿宋"/>
          <w:sz w:val="28"/>
          <w:szCs w:val="28"/>
          <w:lang w:val="en-US" w:eastAsia="zh-CN"/>
        </w:rPr>
        <w:t>中西医结合</w:t>
      </w:r>
      <w:r>
        <w:rPr>
          <w:rFonts w:hint="eastAsia" w:ascii="仿宋" w:hAnsi="仿宋" w:eastAsia="仿宋" w:cs="仿宋"/>
          <w:sz w:val="28"/>
          <w:szCs w:val="28"/>
          <w:highlight w:val="none"/>
          <w:lang w:val="en-US" w:eastAsia="zh-CN"/>
        </w:rPr>
        <w:t>医院</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lang w:val="en-US" w:eastAsia="zh-CN"/>
        </w:rPr>
        <w:t>线上未报名，未递交纸质资料，不纳入遴选范围。</w:t>
      </w:r>
    </w:p>
    <w:p w14:paraId="77ABEA3C">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4、报名时需提交公司营业执照复印件、购房合同或租赁协议复印件、类似业绩的中标通知书复印件、中国政府采购网登记截图、无不良行为记录承诺函、从业人员证明资料</w:t>
      </w:r>
      <w:r>
        <w:rPr>
          <w:rFonts w:hint="eastAsia" w:ascii="仿宋" w:hAnsi="仿宋" w:eastAsia="仿宋" w:cs="仿宋"/>
          <w:sz w:val="28"/>
          <w:szCs w:val="28"/>
          <w:lang w:eastAsia="zh-CN"/>
        </w:rPr>
        <w:t>、</w:t>
      </w:r>
      <w:r>
        <w:rPr>
          <w:rFonts w:hint="eastAsia" w:ascii="仿宋" w:hAnsi="仿宋" w:eastAsia="仿宋" w:cs="仿宋"/>
          <w:sz w:val="28"/>
          <w:szCs w:val="28"/>
        </w:rPr>
        <w:t>公司简介（以上资料都要加盖公章）</w:t>
      </w:r>
      <w:r>
        <w:rPr>
          <w:rFonts w:hint="eastAsia" w:ascii="仿宋" w:hAnsi="仿宋" w:eastAsia="仿宋" w:cs="仿宋"/>
          <w:sz w:val="28"/>
          <w:szCs w:val="28"/>
          <w:lang w:val="en-US" w:eastAsia="zh-CN"/>
        </w:rPr>
        <w:t>等</w:t>
      </w:r>
      <w:r>
        <w:rPr>
          <w:rFonts w:hint="eastAsia" w:ascii="仿宋" w:hAnsi="仿宋" w:eastAsia="仿宋" w:cs="仿宋"/>
          <w:sz w:val="28"/>
          <w:szCs w:val="28"/>
        </w:rPr>
        <w:t>，资料装订成册。</w:t>
      </w:r>
      <w:bookmarkStart w:id="0" w:name="_GoBack"/>
      <w:bookmarkEnd w:id="0"/>
    </w:p>
    <w:p w14:paraId="0550DB6A">
      <w:pPr>
        <w:pStyle w:val="2"/>
        <w:keepNext w:val="0"/>
        <w:keepLines w:val="0"/>
        <w:widowControl/>
        <w:suppressLineNumbers w:val="0"/>
        <w:spacing w:before="0" w:beforeAutospacing="0" w:after="0" w:afterAutospacing="0" w:line="240" w:lineRule="auto"/>
        <w:ind w:left="0" w:right="0" w:firstLine="562"/>
        <w:jc w:val="left"/>
        <w:rPr>
          <w:rFonts w:hint="eastAsia" w:ascii="仿宋" w:hAnsi="仿宋" w:eastAsia="仿宋" w:cs="仿宋"/>
          <w:sz w:val="28"/>
          <w:szCs w:val="28"/>
          <w:highlight w:val="none"/>
          <w:u w:val="single"/>
          <w:lang w:val="en-US" w:eastAsia="zh-CN"/>
        </w:rPr>
      </w:pPr>
      <w:r>
        <w:rPr>
          <w:rFonts w:hint="eastAsia" w:ascii="仿宋" w:hAnsi="仿宋" w:eastAsia="仿宋" w:cs="仿宋"/>
          <w:sz w:val="28"/>
          <w:szCs w:val="28"/>
          <w:highlight w:val="none"/>
        </w:rPr>
        <w:t>5、</w:t>
      </w:r>
      <w:r>
        <w:rPr>
          <w:rFonts w:hint="eastAsia" w:ascii="仿宋" w:hAnsi="仿宋" w:eastAsia="仿宋" w:cs="仿宋"/>
          <w:b w:val="0"/>
          <w:bCs w:val="0"/>
          <w:sz w:val="28"/>
          <w:szCs w:val="28"/>
          <w:highlight w:val="none"/>
        </w:rPr>
        <w:t>联系人</w:t>
      </w:r>
      <w:r>
        <w:rPr>
          <w:rFonts w:hint="eastAsia" w:ascii="仿宋" w:hAnsi="仿宋" w:eastAsia="仿宋" w:cs="仿宋"/>
          <w:sz w:val="28"/>
          <w:szCs w:val="28"/>
          <w:highlight w:val="none"/>
        </w:rPr>
        <w:t>：</w:t>
      </w:r>
      <w:r>
        <w:rPr>
          <w:rFonts w:hint="eastAsia" w:ascii="仿宋" w:hAnsi="仿宋" w:eastAsia="仿宋" w:cs="仿宋"/>
          <w:sz w:val="28"/>
          <w:szCs w:val="28"/>
          <w:highlight w:val="none"/>
          <w:u w:val="single"/>
          <w:lang w:val="en-US" w:eastAsia="zh-CN"/>
        </w:rPr>
        <w:t>李玉林</w:t>
      </w:r>
      <w:r>
        <w:rPr>
          <w:rFonts w:hint="eastAsia" w:ascii="仿宋" w:hAnsi="仿宋" w:eastAsia="仿宋" w:cs="仿宋"/>
          <w:sz w:val="28"/>
          <w:szCs w:val="28"/>
          <w:highlight w:val="none"/>
          <w:u w:val="single"/>
        </w:rPr>
        <w:t xml:space="preserve"> </w:t>
      </w:r>
      <w:r>
        <w:rPr>
          <w:rFonts w:hint="eastAsia" w:ascii="仿宋" w:hAnsi="仿宋" w:eastAsia="仿宋" w:cs="仿宋"/>
          <w:sz w:val="28"/>
          <w:szCs w:val="28"/>
          <w:highlight w:val="none"/>
        </w:rPr>
        <w:t>，电话：</w:t>
      </w:r>
      <w:r>
        <w:rPr>
          <w:rFonts w:hint="eastAsia" w:ascii="仿宋" w:hAnsi="仿宋" w:eastAsia="仿宋" w:cs="仿宋"/>
          <w:sz w:val="28"/>
          <w:szCs w:val="28"/>
          <w:highlight w:val="none"/>
          <w:u w:val="single"/>
          <w:lang w:val="en-US" w:eastAsia="zh-CN"/>
        </w:rPr>
        <w:t>13549515253</w:t>
      </w:r>
    </w:p>
    <w:p w14:paraId="27B68533">
      <w:pPr>
        <w:pStyle w:val="2"/>
        <w:keepNext w:val="0"/>
        <w:keepLines w:val="0"/>
        <w:widowControl/>
        <w:suppressLineNumbers w:val="0"/>
        <w:spacing w:before="0" w:beforeAutospacing="0" w:after="0" w:afterAutospacing="0" w:line="240" w:lineRule="auto"/>
        <w:ind w:left="0" w:right="0" w:firstLine="562"/>
        <w:jc w:val="left"/>
        <w:rPr>
          <w:sz w:val="21"/>
          <w:szCs w:val="21"/>
        </w:rPr>
      </w:pPr>
      <w:r>
        <w:rPr>
          <w:rFonts w:hint="eastAsia" w:ascii="仿宋" w:hAnsi="仿宋" w:eastAsia="仿宋" w:cs="仿宋"/>
          <w:b/>
          <w:bCs/>
          <w:i w:val="0"/>
          <w:iCs w:val="0"/>
          <w:sz w:val="28"/>
          <w:szCs w:val="28"/>
        </w:rPr>
        <w:t>六、评审办法</w:t>
      </w:r>
    </w:p>
    <w:p w14:paraId="460691D8">
      <w:pPr>
        <w:pStyle w:val="2"/>
        <w:keepNext w:val="0"/>
        <w:keepLines w:val="0"/>
        <w:widowControl/>
        <w:suppressLineNumbers w:val="0"/>
        <w:spacing w:before="0" w:beforeAutospacing="0" w:after="0" w:afterAutospacing="0" w:line="240" w:lineRule="auto"/>
        <w:ind w:left="0" w:right="0" w:firstLine="560"/>
        <w:jc w:val="left"/>
        <w:rPr>
          <w:sz w:val="21"/>
          <w:szCs w:val="21"/>
        </w:rPr>
      </w:pPr>
      <w:r>
        <w:rPr>
          <w:rFonts w:hint="eastAsia" w:ascii="仿宋" w:hAnsi="仿宋" w:eastAsia="仿宋" w:cs="仿宋"/>
          <w:sz w:val="28"/>
          <w:szCs w:val="28"/>
        </w:rPr>
        <w:t>在资质合格的基础上，我单位将对报名的招标代理机构进行考评，择优选取本项目的招标代理机构。                                      </w:t>
      </w:r>
    </w:p>
    <w:p w14:paraId="33ADFBEF">
      <w:pPr>
        <w:pStyle w:val="2"/>
        <w:keepNext w:val="0"/>
        <w:keepLines w:val="0"/>
        <w:widowControl/>
        <w:suppressLineNumbers w:val="0"/>
        <w:spacing w:before="0" w:beforeAutospacing="0" w:after="0" w:afterAutospacing="0" w:line="240" w:lineRule="auto"/>
        <w:ind w:left="0" w:right="0"/>
        <w:jc w:val="right"/>
        <w:rPr>
          <w:sz w:val="21"/>
          <w:szCs w:val="21"/>
        </w:rPr>
      </w:pPr>
      <w:r>
        <w:rPr>
          <w:rFonts w:hint="eastAsia" w:ascii="仿宋" w:hAnsi="仿宋" w:eastAsia="仿宋" w:cs="仿宋"/>
          <w:sz w:val="28"/>
          <w:szCs w:val="28"/>
        </w:rPr>
        <w:t>                       宜章县</w:t>
      </w:r>
      <w:r>
        <w:rPr>
          <w:rFonts w:hint="eastAsia" w:ascii="仿宋" w:hAnsi="仿宋" w:eastAsia="仿宋" w:cs="仿宋"/>
          <w:sz w:val="28"/>
          <w:szCs w:val="28"/>
          <w:lang w:val="en-US" w:eastAsia="zh-CN"/>
        </w:rPr>
        <w:t>中西医结合医院</w:t>
      </w:r>
      <w:r>
        <w:rPr>
          <w:rFonts w:hint="eastAsia" w:ascii="仿宋" w:hAnsi="仿宋" w:eastAsia="仿宋" w:cs="仿宋"/>
          <w:sz w:val="28"/>
          <w:szCs w:val="28"/>
        </w:rPr>
        <w:t> </w:t>
      </w:r>
    </w:p>
    <w:p w14:paraId="24BE5C04">
      <w:pPr>
        <w:pStyle w:val="2"/>
        <w:keepNext w:val="0"/>
        <w:keepLines w:val="0"/>
        <w:widowControl/>
        <w:suppressLineNumbers w:val="0"/>
        <w:spacing w:before="0" w:beforeAutospacing="0" w:after="0" w:afterAutospacing="0" w:line="240" w:lineRule="auto"/>
        <w:ind w:left="0" w:right="0"/>
        <w:jc w:val="right"/>
      </w:pPr>
      <w:r>
        <w:rPr>
          <w:rFonts w:hint="eastAsia" w:ascii="仿宋" w:hAnsi="仿宋" w:eastAsia="仿宋" w:cs="仿宋"/>
          <w:b w:val="0"/>
          <w:bCs w:val="0"/>
          <w:sz w:val="28"/>
          <w:szCs w:val="28"/>
        </w:rPr>
        <w:t>                         202</w:t>
      </w:r>
      <w:r>
        <w:rPr>
          <w:rFonts w:hint="eastAsia" w:ascii="仿宋" w:hAnsi="仿宋" w:eastAsia="仿宋" w:cs="仿宋"/>
          <w:b w:val="0"/>
          <w:bCs w:val="0"/>
          <w:sz w:val="28"/>
          <w:szCs w:val="28"/>
          <w:lang w:val="en-US" w:eastAsia="zh-CN"/>
        </w:rPr>
        <w:t>6</w:t>
      </w:r>
      <w:r>
        <w:rPr>
          <w:rFonts w:hint="eastAsia" w:ascii="仿宋" w:hAnsi="仿宋" w:eastAsia="仿宋" w:cs="仿宋"/>
          <w:b w:val="0"/>
          <w:bCs w:val="0"/>
          <w:sz w:val="28"/>
          <w:szCs w:val="28"/>
        </w:rPr>
        <w:t>年</w:t>
      </w:r>
      <w:r>
        <w:rPr>
          <w:rFonts w:hint="eastAsia" w:ascii="仿宋" w:hAnsi="仿宋" w:eastAsia="仿宋" w:cs="仿宋"/>
          <w:b w:val="0"/>
          <w:bCs w:val="0"/>
          <w:sz w:val="28"/>
          <w:szCs w:val="28"/>
          <w:lang w:val="en-US" w:eastAsia="zh-CN"/>
        </w:rPr>
        <w:t>4</w:t>
      </w:r>
      <w:r>
        <w:rPr>
          <w:rFonts w:hint="eastAsia" w:ascii="仿宋" w:hAnsi="仿宋" w:eastAsia="仿宋" w:cs="仿宋"/>
          <w:b w:val="0"/>
          <w:bCs w:val="0"/>
          <w:sz w:val="28"/>
          <w:szCs w:val="28"/>
        </w:rPr>
        <w:t>月</w:t>
      </w:r>
      <w:r>
        <w:rPr>
          <w:rFonts w:hint="eastAsia" w:ascii="仿宋" w:hAnsi="仿宋" w:eastAsia="仿宋" w:cs="仿宋"/>
          <w:b w:val="0"/>
          <w:bCs w:val="0"/>
          <w:sz w:val="28"/>
          <w:szCs w:val="28"/>
          <w:lang w:val="en-US" w:eastAsia="zh-CN"/>
        </w:rPr>
        <w:t>16</w:t>
      </w:r>
      <w:r>
        <w:rPr>
          <w:rFonts w:hint="eastAsia" w:ascii="仿宋" w:hAnsi="仿宋" w:eastAsia="仿宋" w:cs="仿宋"/>
          <w:b w:val="0"/>
          <w:bCs w:val="0"/>
          <w:sz w:val="28"/>
          <w:szCs w:val="28"/>
        </w:rPr>
        <w:t>日</w:t>
      </w:r>
    </w:p>
    <w:sectPr>
      <w:pgSz w:w="11906" w:h="16838"/>
      <w:pgMar w:top="1213" w:right="1633" w:bottom="1213" w:left="163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72202F"/>
    <w:rsid w:val="06F974ED"/>
    <w:rsid w:val="09293C1C"/>
    <w:rsid w:val="12993BC0"/>
    <w:rsid w:val="16783AEC"/>
    <w:rsid w:val="19DC17D6"/>
    <w:rsid w:val="28B74948"/>
    <w:rsid w:val="2E2312BE"/>
    <w:rsid w:val="32760457"/>
    <w:rsid w:val="335E12D3"/>
    <w:rsid w:val="35492DCC"/>
    <w:rsid w:val="410C60E7"/>
    <w:rsid w:val="46FF4BD9"/>
    <w:rsid w:val="49D22F38"/>
    <w:rsid w:val="4B5E0F27"/>
    <w:rsid w:val="4B8D35BB"/>
    <w:rsid w:val="4C1E06B7"/>
    <w:rsid w:val="4C871DB8"/>
    <w:rsid w:val="4E5E7C38"/>
    <w:rsid w:val="4FE52FDF"/>
    <w:rsid w:val="52DD4E28"/>
    <w:rsid w:val="533F163E"/>
    <w:rsid w:val="539D45B7"/>
    <w:rsid w:val="5A382944"/>
    <w:rsid w:val="5BDC37A3"/>
    <w:rsid w:val="601E082E"/>
    <w:rsid w:val="75424B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rFonts w:ascii="微软雅黑" w:hAnsi="微软雅黑" w:eastAsia="微软雅黑" w:cs="微软雅黑"/>
      <w:kern w:val="0"/>
      <w:sz w:val="24"/>
      <w:lang w:val="en-US" w:eastAsia="zh-CN" w:bidi="ar"/>
    </w:rPr>
  </w:style>
  <w:style w:type="character" w:styleId="5">
    <w:name w:val="FollowedHyperlink"/>
    <w:basedOn w:val="4"/>
    <w:qFormat/>
    <w:uiPriority w:val="0"/>
    <w:rPr>
      <w:color w:val="333333"/>
      <w:u w:val="none"/>
    </w:rPr>
  </w:style>
  <w:style w:type="character" w:styleId="6">
    <w:name w:val="Emphasis"/>
    <w:basedOn w:val="4"/>
    <w:qFormat/>
    <w:uiPriority w:val="0"/>
    <w:rPr>
      <w:rFonts w:hint="eastAsia" w:ascii="微软雅黑" w:hAnsi="微软雅黑" w:eastAsia="微软雅黑" w:cs="微软雅黑"/>
    </w:rPr>
  </w:style>
  <w:style w:type="character" w:styleId="7">
    <w:name w:val="Hyperlink"/>
    <w:basedOn w:val="4"/>
    <w:uiPriority w:val="0"/>
    <w:rPr>
      <w:color w:val="333333"/>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877</Words>
  <Characters>927</Characters>
  <Lines>0</Lines>
  <Paragraphs>0</Paragraphs>
  <TotalTime>253</TotalTime>
  <ScaleCrop>false</ScaleCrop>
  <LinksUpToDate>false</LinksUpToDate>
  <CharactersWithSpaces>1024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2026-04-13T06:47:00Z</dcterms:created>
  <dc:creator>Administrator</dc:creator>
  <cp:lastModifiedBy>查看附件</cp:lastModifiedBy>
  <dcterms:modified xsi:type="dcterms:W3CDTF">2026-04-16T05:05:24Z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eyJoZGlkIjoiZjBiYTA3ZjNhMTZhYjA1ZWRiOGM3MDhmOTlhNWZiYTYiLCJ1c2VySWQiOiI2OTQxNTAxMTQifQ==</vt:lpwstr>
  </property>
  <property fmtid="{D5CDD505-2E9C-101B-9397-08002B2CF9AE}" pid="4" name="ICV">
    <vt:lpwstr>068F984021CB45A98C83805B54117F2A_13</vt:lpwstr>
  </property>
</Properties>
</file>